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2" w:right="113.472"/>
        <w:spacing w:before="120" w:after="120"/>
      </w:pPr>
      <w:r>
        <w:rPr>
          <w:color w:val="red"/>
          <w:b w:val="1"/>
          <w:bCs w:val="1"/>
        </w:rPr>
        <w:t xml:space="preserve">ОТРАСЛЬ: ЖКХ / БЫТОВОЕ ОБСЛУЖИВАНИЕ </w:t>
      </w:r>
    </w:p>
    <w:p>
      <w:pPr>
        <w:ind w:left="113.472" w:right="113.472"/>
        <w:spacing w:before="120" w:after="120"/>
      </w:pPr>
      <w:r>
        <w:rPr>
          <w:b w:val="1"/>
          <w:bCs w:val="1"/>
        </w:rPr>
        <w:t xml:space="preserve">Процедура закупки № auc0002193301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ЖКХ / бытовое обслуживание &gt; Канализация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поставщика Лот №1 КНС1 (ТХ1.СО, АТХ1.СО, ЭОМ1.СО, ВК1.СО, ОВ.СО) Лот №2 КНС 26б (ТХ3.СО, АТХ3.СО, ЭОМ3.СО, ВК3.СО,ОВ.СО) для объекта: «Экспериментальный многофункциональный комплекс "Северный Берег". 1-я очередь строительства. Сети водоснабжения, водоотведения и инженерные сооружения (Участок1)» (код 4922)</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"Управление капитального строительства Мингорисполкома"</w:t>
            </w:r>
            <w:br/>
            <w:r>
              <w:rPr/>
              <w:t xml:space="preserve">Республика Беларусь, г. Минск, 220030, г. Минск, ул.Советская, 17</w:t>
            </w:r>
            <w:br/>
            <w:r>
              <w:rPr/>
              <w:t xml:space="preserve">100115154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Платонов Александр Дмитриевич, +375173285865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13.12.2024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30.12.2024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12629110.59</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установлены аукционными документами, которые размещены на электронной торговой площадке в прикрепленных файлах на электронной торговой площадке.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Иные сведения установлены аукционными документами, которые размещены на электронной торговой площадке в прикрепленных файлах к процедуре закупки на электронной торговой площадке.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Лот №1 КНС1 (ТХ1.СО, АТХ1.СО, ЭОМ1.СО, ВК1.СО, ОВ.СО) для объекта: «Экспериментальный многофункциональный комплекс "Северный Берег". 1-я очередь строительства. Сети водоснабжения, водоотведения и инженерные сооружения (Участок1)» (код 4922)</w:t>
            </w:r>
          </w:p>
        </w:tc>
        <w:tc>
          <w:tcPr>
            <w:tcW w:w="5100" w:type="dxa"/>
            <w:shd w:val="clear" w:fill="fdf5e8"/>
          </w:tcPr>
          <w:p>
            <w:pPr>
              <w:ind w:left="113.472" w:right="113.472"/>
              <w:spacing w:before="120" w:after="120"/>
            </w:pPr>
            <w:r>
              <w:rPr/>
              <w:t xml:space="preserve">1 ,</w:t>
            </w:r>
            <w:br/>
            <w:r>
              <w:rPr/>
              <w:t xml:space="preserve">4,588,252.61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13.01.2025 по 23.04.2025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220030, г. Минск, ул.Советская,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42.21.13.000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Лот №2 КНС 26б (ТХ3.СО, АТХ3.СО, ЭОМ3.СО, ВК3.СО, ОВ.СО) для объекта: «Экспериментальный многофункциональный комплекс "Северный Берег". 1-я очередь строительства. Сети водоснабжения, водоотведения и инженерные сооружения (Участок1)» (код 4922)</w:t>
            </w:r>
          </w:p>
        </w:tc>
        <w:tc>
          <w:tcPr>
            <w:tcW w:w="5100" w:type="dxa"/>
            <w:shd w:val="clear" w:fill="fdf5e8"/>
          </w:tcPr>
          <w:p>
            <w:pPr>
              <w:ind w:left="113.472" w:right="113.472"/>
              <w:spacing w:before="120" w:after="120"/>
            </w:pPr>
            <w:r>
              <w:rPr/>
              <w:t xml:space="preserve">1 ,</w:t>
            </w:r>
            <w:br/>
            <w:r>
              <w:rPr/>
              <w:t xml:space="preserve">8,040,857.98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13.01.2025 по 23.04.2025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220030, г. Минск, ул.Советская,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42.21.13.000</w:t>
            </w:r>
          </w:p>
        </w:tc>
      </w:tr>
    </w:tbl>
    <w:p/>
    <w:p>
      <w:pPr>
        <w:ind w:left="113.472" w:right="113.472"/>
        <w:spacing w:before="120" w:after="120"/>
      </w:pPr>
      <w:r>
        <w:rPr>
          <w:color w:val="red"/>
          <w:b w:val="1"/>
          <w:bCs w:val="1"/>
        </w:rPr>
        <w:t xml:space="preserve">ОТРАСЛЬ: ЛЕСНОЕ ХОЗЯЙСТВО / ДЕРЕВООБРАБАТЫВАЮЩАЯ ПРОМЫШЛЕННОСТЬ </w:t>
      </w:r>
    </w:p>
    <w:p>
      <w:pPr>
        <w:ind w:left="113.472" w:right="113.472"/>
        <w:spacing w:before="120" w:after="120"/>
      </w:pPr>
      <w:r>
        <w:rPr>
          <w:b w:val="1"/>
          <w:bCs w:val="1"/>
        </w:rPr>
        <w:t xml:space="preserve">Процедура закупки № auc0002174236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Лесное хозяйство / деревообрабатывающая промышленность &gt; Оборудование для деревообрабатывающей промышленности</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Закупка комплекта оборудования для облицовки древесностружечных плит (ДСП) в рамках реализации инновационного проекта «Организация производства столешниц на ОАО «Ивацевичдрев» по адресу Брестская обл., г. Ивацевичи, ул. Заводская, 4».</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"Ивацевичдрев"</w:t>
            </w:r>
            <w:br/>
            <w:r>
              <w:rPr/>
              <w:t xml:space="preserve">Республика Беларусь, Брестская область, 225295, г. Ивацевичи, ул. Загородная, 2</w:t>
            </w:r>
            <w:br/>
            <w:r>
              <w:rPr/>
              <w:t xml:space="preserve">200100328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Шишковская Ольга Викторовна, +375164535649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21.12.2024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3866142.53</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прилагаемыми документами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прилагаемыми документами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 Комплект оборудования для облицовки древесностружечных плит (ДСП) в рамках реализации инновационного проекта «Организация производства столешниц на ОАО «Ивацевичдрев» по адресу Брестская обл., г. Ивацевичи, ул. Заводская, 4».</w:t>
            </w:r>
          </w:p>
        </w:tc>
        <w:tc>
          <w:tcPr>
            <w:tcW w:w="5100" w:type="dxa"/>
            <w:shd w:val="clear" w:fill="fdf5e8"/>
          </w:tcPr>
          <w:p>
            <w:pPr>
              <w:ind w:left="113.472" w:right="113.472"/>
              <w:spacing w:before="120" w:after="120"/>
            </w:pPr>
            <w:r>
              <w:rPr/>
              <w:t xml:space="preserve">1 ,</w:t>
            </w:r>
            <w:br/>
            <w:r>
              <w:rPr/>
              <w:t xml:space="preserve">3,866,142.53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05.01.2026 по 26.03.2026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Брестская область, 225295, г. Ивацевичи, ул. Загородная,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28.49.12.870</w:t>
            </w:r>
          </w:p>
        </w:tc>
      </w:tr>
    </w:tbl>
    <w:p/>
    <w:p>
      <w:pPr>
        <w:ind w:left="113.472" w:right="113.472"/>
        <w:spacing w:before="120" w:after="120"/>
      </w:pPr>
      <w:r>
        <w:rPr>
          <w:color w:val="red"/>
          <w:b w:val="1"/>
          <w:bCs w:val="1"/>
        </w:rPr>
        <w:t xml:space="preserve">ОТРАСЛЬ: МАШИНОСТРОЕНИЕ </w:t>
      </w:r>
    </w:p>
    <w:p>
      <w:pPr>
        <w:ind w:left="113.472" w:right="113.472"/>
        <w:spacing w:before="120" w:after="120"/>
      </w:pPr>
      <w:r>
        <w:rPr>
          <w:b w:val="1"/>
          <w:bCs w:val="1"/>
        </w:rPr>
        <w:t xml:space="preserve">Процедура закупки № auc0002140450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Зондовые установки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"ИНТЕГРАЛ"-управляющая компания холдинга "ИНТЕГРАЛ"</w:t>
            </w:r>
            <w:br/>
            <w:r>
              <w:rPr/>
              <w:t xml:space="preserve">Республика Беларусь, г. Минск, 220108, г. Минск, ул.Казинца И.П., 121А, к. 327</w:t>
            </w:r>
            <w:br/>
            <w:r>
              <w:rPr/>
              <w:t xml:space="preserve">100386629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Кухарева Ольга Евгеньевна, +375173423261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25.11.2024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11.12.2024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7166037.7</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аукционными документами.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аукционными документами.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Зондовые установки</w:t>
            </w:r>
          </w:p>
        </w:tc>
        <w:tc>
          <w:tcPr>
            <w:tcW w:w="5100" w:type="dxa"/>
            <w:shd w:val="clear" w:fill="fdf5e8"/>
          </w:tcPr>
          <w:p>
            <w:pPr>
              <w:ind w:left="113.472" w:right="113.472"/>
              <w:spacing w:before="120" w:after="120"/>
            </w:pPr>
            <w:r>
              <w:rPr/>
              <w:t xml:space="preserve">20 ,</w:t>
            </w:r>
            <w:br/>
            <w:r>
              <w:rPr/>
              <w:t xml:space="preserve">7,166,037.70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27.12.2024 по 23.10.2025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220108, г. Минск, ул.Казинца И.П., 121А, к. 327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26.51.45.200</w:t>
            </w:r>
          </w:p>
        </w:tc>
      </w:tr>
    </w:tbl>
    <w:p/>
    <w:p>
      <w:pPr>
        <w:ind w:left="113.472" w:right="113.472"/>
        <w:spacing w:before="120" w:after="120"/>
      </w:pPr>
      <w:r>
        <w:rPr>
          <w:b w:val="1"/>
          <w:bCs w:val="1"/>
        </w:rPr>
        <w:t xml:space="preserve">Процедура закупки № auc0002178353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Котлостроение / теплообменное оборудование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поставщика комплекта отопительного оборудования для объекта: "Реконструкция центральной котельной по ул. Котовского в г. Новогрудке с установкой котлов на МВТ".</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капитального строительства  Новогрудского района"</w:t>
            </w:r>
            <w:br/>
            <w:r>
              <w:rPr/>
              <w:t xml:space="preserve">Республика Беларусь, Гродненская область, 231400, г. Новогрудок, ул. Мицкевича, 9 а</w:t>
            </w:r>
            <w:br/>
            <w:r>
              <w:rPr/>
              <w:t xml:space="preserve">500031392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Скобля Александр Геннадьевич, +375159749487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25.12.2024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9500000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поставщика комплекта отопительного оборудования для объекта: "Реконструкция центральной котельной по ул. Котовского в г. Новогрудке с установкой котлов на МВТ".</w:t>
            </w:r>
          </w:p>
        </w:tc>
        <w:tc>
          <w:tcPr>
            <w:tcW w:w="5100" w:type="dxa"/>
            <w:shd w:val="clear" w:fill="fdf5e8"/>
          </w:tcPr>
          <w:p>
            <w:pPr>
              <w:ind w:left="113.472" w:right="113.472"/>
              <w:spacing w:before="120" w:after="120"/>
            </w:pPr>
            <w:r>
              <w:rPr/>
              <w:t xml:space="preserve">2 ,</w:t>
            </w:r>
            <w:br/>
            <w:r>
              <w:rPr/>
              <w:t xml:space="preserve">9,500,000.00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20.01.2025 по 16.09.2025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231400, г. Новогрудок, ул. Котовского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25.21.12.750</w:t>
            </w:r>
          </w:p>
        </w:tc>
      </w:tr>
    </w:tbl>
    <w:p/>
    <w:p>
      <w:pPr>
        <w:ind w:left="113.472" w:right="113.472"/>
        <w:spacing w:before="120" w:after="120"/>
      </w:pPr>
      <w:r>
        <w:rPr>
          <w:color w:val="red"/>
          <w:b w:val="1"/>
          <w:bCs w:val="1"/>
        </w:rPr>
        <w:t xml:space="preserve">ОТРАСЛЬ: СТРОИТЕЛЬСТВО / АРХИТЕКТУРА </w:t>
      </w:r>
    </w:p>
    <w:p>
      <w:pPr>
        <w:ind w:left="113.472" w:right="113.472"/>
        <w:spacing w:before="120" w:after="120"/>
      </w:pPr>
      <w:r>
        <w:rPr>
          <w:b w:val="1"/>
          <w:bCs w:val="1"/>
        </w:rPr>
        <w:t xml:space="preserve">Процедура закупки № auc0002182725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Ремонт / реконструкция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подрядной организации на выполнение капитального ремонта по объектам:Лот№1: "Капитальный ремонт жилого дома № 11 по пр. Победы в городе Гомеле"; Лот№2:Капитальный ремонт жилого дома № 3  по пр. Победы в городе Гомеле"; 2)«Капитальный ремонт жилого дома № 3а по пр. Победы в городе Гомеле; Лот№3: Капитальный ремонт жилого дома № 5  по пр. Победы в городе Гомеле"; Лот№4:Капитальный ремонт жилого дома № 8  по ул. Жарковского в городе Гомеле"; Лот№5: "Капитальный ремонт жилого дома № 22  по пр. Октября в городе Гомеле"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производственное унитарное предприятие "Гомельское городское ЖКХ"</w:t>
            </w:r>
            <w:br/>
            <w:r>
              <w:rPr/>
              <w:t xml:space="preserve">Республика Беларусь, Гомельская область, 246050, г. Гомель, ул. Советская, 12</w:t>
            </w:r>
            <w:br/>
            <w:r>
              <w:rPr/>
              <w:t xml:space="preserve">400078584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Третьяков Валерий Александрович, +375232505790</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26.12.2024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6451995.3</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 Согласно конкурсным документам  </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на выполнение капитального ремонта по объекту: "Капитальный ремонт жилого дома № 11  по пр. Победы в городе Гомеле"</w:t>
            </w:r>
          </w:p>
        </w:tc>
        <w:tc>
          <w:tcPr>
            <w:tcW w:w="5100" w:type="dxa"/>
            <w:shd w:val="clear" w:fill="fdf5e8"/>
          </w:tcPr>
          <w:p>
            <w:pPr>
              <w:ind w:left="113.472" w:right="113.472"/>
              <w:spacing w:before="120" w:after="120"/>
            </w:pPr>
            <w:r>
              <w:rPr/>
              <w:t xml:space="preserve">1 ,</w:t>
            </w:r>
            <w:br/>
            <w:r>
              <w:rPr/>
              <w:t xml:space="preserve">1,481,858.67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10.01.2025 по 25.04.2025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246050, г. Гомель, ул. Советская, 12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Выбор подрядной организации на выполнение капитального ремонта по объекту: «Капитальный ремонт жилого дома № 3  по  пр. Победы в городе Гомеле"</w:t>
            </w:r>
          </w:p>
        </w:tc>
        <w:tc>
          <w:tcPr>
            <w:tcW w:w="5100" w:type="dxa"/>
            <w:shd w:val="clear" w:fill="fdf5e8"/>
          </w:tcPr>
          <w:p>
            <w:pPr>
              <w:ind w:left="113.472" w:right="113.472"/>
              <w:spacing w:before="120" w:after="120"/>
            </w:pPr>
            <w:r>
              <w:rPr/>
              <w:t xml:space="preserve">1 ,</w:t>
            </w:r>
            <w:br/>
            <w:r>
              <w:rPr/>
              <w:t xml:space="preserve">1,123,736.30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246050, г. Гомель, ул. Советская, 12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Выбор подрядной организации на выполнение капитального ремонта по объекту: «Капитальный ремонт жилого дома № 3а  по пр. Победы в городе Гомеле"</w:t>
            </w:r>
          </w:p>
        </w:tc>
        <w:tc>
          <w:tcPr>
            <w:tcW w:w="5100" w:type="dxa"/>
            <w:shd w:val="clear" w:fill="fdf5e8"/>
          </w:tcPr>
          <w:p>
            <w:pPr>
              <w:ind w:left="113.472" w:right="113.472"/>
              <w:spacing w:before="120" w:after="120"/>
            </w:pPr>
            <w:r>
              <w:rPr/>
              <w:t xml:space="preserve">1 ,</w:t>
            </w:r>
            <w:br/>
            <w:r>
              <w:rPr/>
              <w:t xml:space="preserve">168,156.81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246050, г. Гомель, ул. Советская, 12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Выбор подрядной организации на выполнение капитального ремонта по объекту: : "Капитальный ремонт жилого дома № 5  по пр. Победы в городе Гомеле"</w:t>
            </w:r>
          </w:p>
        </w:tc>
        <w:tc>
          <w:tcPr>
            <w:tcW w:w="5100" w:type="dxa"/>
            <w:shd w:val="clear" w:fill="fdf5e8"/>
          </w:tcPr>
          <w:p>
            <w:pPr>
              <w:ind w:left="113.472" w:right="113.472"/>
              <w:spacing w:before="120" w:after="120"/>
            </w:pPr>
            <w:r>
              <w:rPr/>
              <w:t xml:space="preserve">1 ,</w:t>
            </w:r>
            <w:br/>
            <w:r>
              <w:rPr/>
              <w:t xml:space="preserve">1,093,468.44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246050, г. Гомель, ул. Советская, 12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Выбор подрядной организации на выполнение капитального ремонта по объекту: : "Капитальный ремонт жилого дома № 8  по ул. Жарковского в городе Гомеле"</w:t>
            </w:r>
          </w:p>
        </w:tc>
        <w:tc>
          <w:tcPr>
            <w:tcW w:w="5100" w:type="dxa"/>
            <w:shd w:val="clear" w:fill="fdf5e8"/>
          </w:tcPr>
          <w:p>
            <w:pPr>
              <w:ind w:left="113.472" w:right="113.472"/>
              <w:spacing w:before="120" w:after="120"/>
            </w:pPr>
            <w:r>
              <w:rPr/>
              <w:t xml:space="preserve">1 ,</w:t>
            </w:r>
            <w:br/>
            <w:r>
              <w:rPr/>
              <w:t xml:space="preserve">962,803.96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10.01.2025 по 10.04.2025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246050, г. Гомель, ул. Советская, 12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Выбор подрядной организации на выполнение капитального ремонта по объекту: : "Капитальный ремонт жилого дома № 22  по                   пр. Октября в городе Гомеле"</w:t>
            </w:r>
          </w:p>
        </w:tc>
        <w:tc>
          <w:tcPr>
            <w:tcW w:w="5100" w:type="dxa"/>
            <w:shd w:val="clear" w:fill="fdf5e8"/>
          </w:tcPr>
          <w:p>
            <w:pPr>
              <w:ind w:left="113.472" w:right="113.472"/>
              <w:spacing w:before="120" w:after="120"/>
            </w:pPr>
            <w:r>
              <w:rPr/>
              <w:t xml:space="preserve">1 ,</w:t>
            </w:r>
            <w:br/>
            <w:r>
              <w:rPr/>
              <w:t xml:space="preserve">1,621,971.12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246050, г. Гомель, ул. Советская, 12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auc0002186119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Ремонт / реконструкция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подрядной организации на выполнение капитального ремонта по объектам:Лот№1: "Капитальный ремонт жилого дома № 30  по ул. Минской в городе Гомеле "; Лот№2:«Капитальный ремонт жилого дома № 23  по ул. Владимирова в городе Гомеле»; Лот№3:"Капитальный ремонт жилого дома № 194  по ул. Бочкина в городе Гомеле "</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производственное унитарное предприятие "Гомельское городское ЖКХ"</w:t>
            </w:r>
            <w:br/>
            <w:r>
              <w:rPr/>
              <w:t xml:space="preserve">Республика Беларусь, Гомельская область, 246050, г. Гомель, ул. Советская, 12</w:t>
            </w:r>
            <w:br/>
            <w:r>
              <w:rPr/>
              <w:t xml:space="preserve">400078584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Ситкевич Н.М., +375232505790</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26.12.2024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3826901.86</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на выполнение капитального ремонта по объекту: "Капитальный ремонт жилого дома № 30  по ул. Минской  в городе Гомеле"</w:t>
            </w:r>
          </w:p>
        </w:tc>
        <w:tc>
          <w:tcPr>
            <w:tcW w:w="5100" w:type="dxa"/>
            <w:shd w:val="clear" w:fill="fdf5e8"/>
          </w:tcPr>
          <w:p>
            <w:pPr>
              <w:ind w:left="113.472" w:right="113.472"/>
              <w:spacing w:before="120" w:after="120"/>
            </w:pPr>
            <w:r>
              <w:rPr/>
              <w:t xml:space="preserve">1 ,</w:t>
            </w:r>
            <w:br/>
            <w:r>
              <w:rPr/>
              <w:t xml:space="preserve">1,390,024.69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10.01.2025 по 25.04.2025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246050, г. Гомель, ул. Советская, 12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Выбор подрядной организации на выполнение капитального ремонта по объекту: «Капитальный ремонт жилого дома № 23  по ул. Владимирова в городе Гомеле» </w:t>
            </w:r>
          </w:p>
        </w:tc>
        <w:tc>
          <w:tcPr>
            <w:tcW w:w="5100" w:type="dxa"/>
            <w:shd w:val="clear" w:fill="fdf5e8"/>
          </w:tcPr>
          <w:p>
            <w:pPr>
              <w:ind w:left="113.472" w:right="113.472"/>
              <w:spacing w:before="120" w:after="120"/>
            </w:pPr>
            <w:r>
              <w:rPr/>
              <w:t xml:space="preserve">1 ,</w:t>
            </w:r>
            <w:br/>
            <w:r>
              <w:rPr/>
              <w:t xml:space="preserve">1,350,710.50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10.01.2025 по 10.05.2025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246050, г. Гомель, ул. Советская, 12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Выбор подрядной организации на выполнение капитального ремонта по объекту: "Капитальный ремонт жилого дома № 194  по ул. Бочкина в городе Гомеле"</w:t>
            </w:r>
          </w:p>
        </w:tc>
        <w:tc>
          <w:tcPr>
            <w:tcW w:w="5100" w:type="dxa"/>
            <w:shd w:val="clear" w:fill="fdf5e8"/>
          </w:tcPr>
          <w:p>
            <w:pPr>
              <w:ind w:left="113.472" w:right="113.472"/>
              <w:spacing w:before="120" w:after="120"/>
            </w:pPr>
            <w:r>
              <w:rPr/>
              <w:t xml:space="preserve">1 ,</w:t>
            </w:r>
            <w:br/>
            <w:r>
              <w:rPr/>
              <w:t xml:space="preserve">1,086,166.67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10.01.2025 по 10.05.2025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246050, г. Гомель, ул. Советская, 12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auc0002183946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организации для выполнения строительно-монтажных работ по объекту: «Модернизация здания специализированного культурно-просветительского и (или) зрелищного назначения, расположенного по адресу: г. Минск, ул. Казинца, 117»</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ограниченной ответственностью «ТехноКонтроль»
</w:t>
            </w:r>
            <w:br/>
            <w:r>
              <w:rPr/>
              <w:t xml:space="preserve">Республика Беларусь, Могилевская область, 212030, Могилев, пер. 1-й Тимирязевский, 6
</w:t>
            </w:r>
            <w:br/>
            <w:r>
              <w:rPr/>
              <w:t xml:space="preserve">791179777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Шанцев Виталий Григорьевич, +375297419780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Закрытое акционерное общество «Столичное телевидение»</w:t>
            </w:r>
            <w:br/>
            <w:r>
              <w:rPr/>
              <w:t xml:space="preserve">Республика Беларусь, г. Минск, ул.Коммунистическая д.6, 220029</w:t>
            </w:r>
            <w:br/>
            <w:r>
              <w:rPr/>
              <w:t xml:space="preserve">190157826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21.12.2024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3561016</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По вопросам предмета закупки: Радовский Вячеслав Станиславович +375 29311-70-62. По организационным вопросам: Стоякова Анастасия Юрьевна, тел. 8-0222-60-60-06</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работ по объекту: "Модернизация здания специализированного культурно-просветительного и (или) зрелищного назначения, расположенного по адресу: г.Минск, ул.Казинца, 117"</w:t>
            </w:r>
          </w:p>
        </w:tc>
        <w:tc>
          <w:tcPr>
            <w:tcW w:w="5100" w:type="dxa"/>
            <w:shd w:val="clear" w:fill="fdf5e8"/>
          </w:tcPr>
          <w:p>
            <w:pPr>
              <w:ind w:left="113.472" w:right="113.472"/>
              <w:spacing w:before="120" w:after="120"/>
            </w:pPr>
            <w:r>
              <w:rPr/>
              <w:t xml:space="preserve">1 ,</w:t>
            </w:r>
            <w:br/>
            <w:r>
              <w:rPr/>
              <w:t xml:space="preserve">3,561,016.00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13.01.2025 по 12.04.2025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г.Минск, ул.Казинца, 117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41.00.40.500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auc0002184969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генеральной подрядной организации для строительства объекта: «Застройка микрорайона № 31 в г.Сморгони. 4 пусковой комплекс»</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капитального строительства Сморгонского района"</w:t>
            </w:r>
            <w:br/>
            <w:r>
              <w:rPr/>
              <w:t xml:space="preserve">Республика Беларусь, Гродненская область, 231042, г. Сморгонь, ул. Гагарина, 9</w:t>
            </w:r>
            <w:br/>
            <w:r>
              <w:rPr/>
              <w:t xml:space="preserve">500063069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Шульга Ольга Юрьевна, +375159236944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26.12.2024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3652233.74</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Участники процедуры государственной закупки должны соответствовать требованиям, установленным пунктом 2 статьи 16 Закона Республики Беларусь от 13 июля 2012 г. № 419-З «О государственных закупках товаров (работ, услуг)».</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для строительства объекта: «Застройка микрорайона № 31 в г.Сморгонь. 4 пусковой комплекс»</w:t>
            </w:r>
          </w:p>
        </w:tc>
        <w:tc>
          <w:tcPr>
            <w:tcW w:w="5100" w:type="dxa"/>
            <w:shd w:val="clear" w:fill="fdf5e8"/>
          </w:tcPr>
          <w:p>
            <w:pPr>
              <w:ind w:left="113.472" w:right="113.472"/>
              <w:spacing w:before="120" w:after="120"/>
            </w:pPr>
            <w:r>
              <w:rPr/>
              <w:t xml:space="preserve">1 ,</w:t>
            </w:r>
            <w:br/>
            <w:r>
              <w:rPr/>
              <w:t xml:space="preserve">3,652,233.74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13.01.2025 по 12.04.2025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г. Сморгонь, микрорайон № 31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42.99.19.000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auc0002187230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генеральной подрядной организации для строительства объекта: «Застройка микрорайона № 31 в г.Сморгони. 4 пусковой комплекс»</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капитального строительства Сморгонского района"</w:t>
            </w:r>
            <w:br/>
            <w:r>
              <w:rPr/>
              <w:t xml:space="preserve">Республика Беларусь, Гродненская область, 231042, г. Сморгонь, ул. Гагарина, 9</w:t>
            </w:r>
            <w:br/>
            <w:r>
              <w:rPr/>
              <w:t xml:space="preserve">500063069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Шульга Ольга Юрьевна, +375159236944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12.12.2024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27.12.2024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3660346.35</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Участники процедуры государственной закупки должны соответствовать требованиям, установленным пунктом 2 статьи 16 Закона Республики Беларусь от 13 июля 2012 г. № 419-З «О государственных закупках товаров (работ, услуг)».</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для строительства объекта: «Застройка микрорайона № 31 в г.Сморгонь. 4 пусковой комплекс»</w:t>
            </w:r>
          </w:p>
        </w:tc>
        <w:tc>
          <w:tcPr>
            <w:tcW w:w="5100" w:type="dxa"/>
            <w:shd w:val="clear" w:fill="fdf5e8"/>
          </w:tcPr>
          <w:p>
            <w:pPr>
              <w:ind w:left="113.472" w:right="113.472"/>
              <w:spacing w:before="120" w:after="120"/>
            </w:pPr>
            <w:r>
              <w:rPr/>
              <w:t xml:space="preserve">1 ,</w:t>
            </w:r>
            <w:br/>
            <w:r>
              <w:rPr/>
              <w:t xml:space="preserve">3,660,346.35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13.01.2025 по 12.04.2025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Гродненская область, г. Сморгонь, микрорайон № 31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42.99.19.000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auc0002191068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Закупка из одного источника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Выполнение строительно – монтажных работ и поставки оборудования по проекту: "Капитальный ремонт жилого дома по ул. Спортивная, 4 в г. Речица". Выполнение строительно – монтажных работ и поставки оборудования по проекту: "Капитальный ремонт жилого дома по ул. Спортивная, 9 в г. Речица". Выполнение строительно – монтажных работ и поставки оборудования по проекту: "Капитальный ремонт жилого дома по ул. Спортивная, 11 в г. Речица".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"Речицкий райжилкомхоз"</w:t>
            </w:r>
            <w:br/>
            <w:r>
              <w:rPr/>
              <w:t xml:space="preserve">Республика Беларусь, Гомельская область, 247500, г. Речица, ул. Ленина, 52</w:t>
            </w:r>
            <w:br/>
            <w:r>
              <w:rPr/>
              <w:t xml:space="preserve">400001334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Черепко Александр Семёнович тел. 802340-38206 моб. +375291550726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13.12.2024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16.12.2024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4341013</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документации запроса о предоставлении сведений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запроса о предоставлении сведений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 – монтажных работ и поставки оборудования по проекту: "Капитальный ремонт жилого дома по ул. Спортивная, 4 в г. Речица".</w:t>
            </w:r>
          </w:p>
        </w:tc>
        <w:tc>
          <w:tcPr>
            <w:tcW w:w="5100" w:type="dxa"/>
            <w:shd w:val="clear" w:fill="fdf5e8"/>
          </w:tcPr>
          <w:p>
            <w:pPr>
              <w:ind w:left="113.472" w:right="113.472"/>
              <w:spacing w:before="120" w:after="120"/>
            </w:pPr>
            <w:r>
              <w:rPr/>
              <w:t xml:space="preserve">1 ,</w:t>
            </w:r>
            <w:br/>
            <w:r>
              <w:rPr/>
              <w:t xml:space="preserve">1,426,627.00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15.01.2025 по 15.05.2025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247500, г. Речица, ул. Ленина, 52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Выполнение строительно – монтажных работ и поставки оборудования по проекту: "Капитальный ремонт жилого дома по ул. Спортивная, 9 в г. Речица".</w:t>
            </w:r>
          </w:p>
        </w:tc>
        <w:tc>
          <w:tcPr>
            <w:tcW w:w="5100" w:type="dxa"/>
            <w:shd w:val="clear" w:fill="fdf5e8"/>
          </w:tcPr>
          <w:p>
            <w:pPr>
              <w:ind w:left="113.472" w:right="113.472"/>
              <w:spacing w:before="120" w:after="120"/>
            </w:pPr>
            <w:r>
              <w:rPr/>
              <w:t xml:space="preserve">1 ,</w:t>
            </w:r>
            <w:br/>
            <w:r>
              <w:rPr/>
              <w:t xml:space="preserve">1,453,199.00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247500, г. Речица, ул. Ленина, 52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Выполнение строительно – монтажных работ и поставки оборудования по проекту: "Капитальный ремонт жилого дома по ул. Спортивная, 11 в г. Речица".</w:t>
            </w:r>
          </w:p>
        </w:tc>
        <w:tc>
          <w:tcPr>
            <w:tcW w:w="5100" w:type="dxa"/>
            <w:shd w:val="clear" w:fill="fdf5e8"/>
          </w:tcPr>
          <w:p>
            <w:pPr>
              <w:ind w:left="113.472" w:right="113.472"/>
              <w:spacing w:before="120" w:after="120"/>
            </w:pPr>
            <w:r>
              <w:rPr/>
              <w:t xml:space="preserve">1 ,</w:t>
            </w:r>
            <w:br/>
            <w:r>
              <w:rPr/>
              <w:t xml:space="preserve">1,461,187.00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247500, г. Речица, ул. Ленина, 52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r>
        <w:br w:type="page"/>
      </w:r>
    </w:p>
    <w:p>
      <w:pPr/>
      <w:r>
        <w:rPr>
          <w:b w:val="1"/>
          <w:bCs w:val="1"/>
        </w:rPr>
        <w:t xml:space="preserve">ЗАКУПКИ, РАЗМЕЩЕННЫЕ НА ICETRADE.BY</w:t>
      </w:r>
    </w:p>
    <w:p>
      <w:pPr>
        <w:ind w:left="113.472" w:right="113.472"/>
        <w:spacing w:before="120" w:after="120"/>
      </w:pPr>
      <w:r>
        <w:rPr>
          <w:color w:val="red"/>
          <w:b w:val="1"/>
          <w:bCs w:val="1"/>
        </w:rPr>
        <w:t xml:space="preserve">ОТРАСЛЬ: ГОРНОРУДНАЯ ПРОМЫШЛЕННОСТЬ </w:t>
      </w:r>
    </w:p>
    <w:p>
      <w:pPr>
        <w:ind w:left="113.472" w:right="113.472"/>
        <w:spacing w:before="120" w:after="120"/>
      </w:pPr>
      <w:r>
        <w:rPr>
          <w:b w:val="1"/>
          <w:bCs w:val="1"/>
        </w:rPr>
        <w:t xml:space="preserve">Процедура закупки № 2024-1199363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Горнорудная промышленность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Открытый конкурс на закупку известняка флюсового для сахарных предприятий Республики Беларусь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Ассоциация сахаропроизводителей "Белсахар"
</w:t>
            </w:r>
            <w:br/>
            <w:r>
              <w:rPr/>
              <w:t xml:space="preserve">Республика Беларусь, г. Минск,  220053, тр. Старовиленский, 91, каб. 315
</w:t>
            </w:r>
            <w:br/>
            <w:r>
              <w:rPr/>
              <w:t xml:space="preserve">  192001843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Старостенко Федор Федорович - исполнительный директор, тел. +375 17 365 06 93, 
</w:t>
            </w:r>
            <w:br/>
            <w:r>
              <w:rPr/>
              <w:t xml:space="preserve">Колоцей Татьяна Николаевна, тел. +375 17 361 88 62, belsugar@mail.ru</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не требуется</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ОАО "Городейский сахарный комбинат", ОАО "Жабинковский сахарный завод", ОАО "Скидельский сахарный комбинат", ОАО "Слуцкий сахарорафинадный комбинат".</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ОАО "Городейский сахарный комбинат", Бацкель Андрей Владимирович, тел. +375 1770 6 25 21;
</w:t>
            </w:r>
            <w:br/>
            <w:r>
              <w:rPr/>
              <w:t xml:space="preserve">ОАО "Жабинковский сахарный завод", Неберкаль Роман Иосифович, тел. +375 1641 6 99 42;
</w:t>
            </w:r>
            <w:br/>
            <w:r>
              <w:rPr/>
              <w:t xml:space="preserve">ОАО "Скидельский сахарный комбинат", Коневич Дмитрий Иванович, тел. +375 152 41 25 50; 
</w:t>
            </w:r>
            <w:br/>
            <w:r>
              <w:rPr/>
              <w:t xml:space="preserve">ОАО "Слуцкий сахарорафинадный комбинат", Гусак Андрей Владимирович, тел. +375 1795 5 62 25.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12.12.2024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10-30 18.12.2024 (по минскому времени), по адресу: 220053, г.Минск, Старовиленский тракт, д. 91, ком.315.</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220053, г.Минск, Старовиленский тракт, д. 91, ком.315. По почте либо нарочным - в письменном виде на русском языке в запечатанном конверте, с пометкой: "220053, г. Минск, Старовиленский тракт, д.91, ком.315. Ассоциация сахаропроизводителей "Белсахар" Не вскрывать. Предложение на открытый конкурс №72-0 на закупку известняка флюсового для сахарных предприятий Республики Беларусь."</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Фракция 80-120 мм; плотность камня - не менее 60 МПА</w:t>
            </w:r>
          </w:p>
        </w:tc>
        <w:tc>
          <w:tcPr>
            <w:tcW w:w="5100" w:type="dxa"/>
            <w:shd w:val="clear" w:fill="fdf5e8"/>
          </w:tcPr>
          <w:p>
            <w:pPr>
              <w:ind w:left="113.472" w:right="113.472"/>
              <w:spacing w:before="120" w:after="120"/>
            </w:pPr>
            <w:r>
              <w:rPr/>
              <w:t xml:space="preserve">83 000 т,</w:t>
            </w:r>
            <w:br/>
            <w:r>
              <w:rPr/>
              <w:t xml:space="preserve">12,820,000.00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"Жабинковский сахарный завод", ОАО "Скидельский сахарный комбинат".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08.11.20.500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Фракция 40-80 мм; плотность камня - не менее 60 МПА</w:t>
            </w:r>
          </w:p>
        </w:tc>
        <w:tc>
          <w:tcPr>
            <w:tcW w:w="5100" w:type="dxa"/>
            <w:shd w:val="clear" w:fill="fdf5e8"/>
          </w:tcPr>
          <w:p>
            <w:pPr>
              <w:ind w:left="113.472" w:right="113.472"/>
              <w:spacing w:before="120" w:after="120"/>
            </w:pPr>
            <w:r>
              <w:rPr/>
              <w:t xml:space="preserve">72 000 т,</w:t>
            </w:r>
            <w:br/>
            <w:r>
              <w:rPr/>
              <w:t xml:space="preserve">12,480,000.00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"Городейский сахарный комбинат", ОАО "Слуцкий сахарорафинадный комбинат".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08.11.20.500</w:t>
            </w:r>
          </w:p>
        </w:tc>
      </w:tr>
    </w:tbl>
    <w:p/>
    <w:p>
      <w:pPr>
        <w:ind w:left="113.472" w:right="113.472"/>
        <w:spacing w:before="120" w:after="120"/>
      </w:pPr>
      <w:r>
        <w:rPr>
          <w:color w:val="red"/>
          <w:b w:val="1"/>
          <w:bCs w:val="1"/>
        </w:rPr>
        <w:t xml:space="preserve">ОТРАСЛЬ: ЖКХ / БЫТОВОЕ ОБСЛУЖИВАНИЕ </w:t>
      </w:r>
    </w:p>
    <w:p>
      <w:pPr>
        <w:ind w:left="113.472" w:right="113.472"/>
        <w:spacing w:before="120" w:after="120"/>
      </w:pPr>
      <w:r>
        <w:rPr>
          <w:b w:val="1"/>
          <w:bCs w:val="1"/>
        </w:rPr>
        <w:t xml:space="preserve">Процедура закупки № 2024-1198681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ЖКХ / бытовое обслуживание &gt; Вывоз мусора / уборка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Услуги по вывозу,обезвреживанию и захоронению твердых коммунальных отходов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Гомельский городской исполнительный комитет
</w:t>
            </w:r>
            <w:br/>
            <w:r>
              <w:rPr/>
              <w:t xml:space="preserve">Республика Беларусь, Гомельская обл., г. Гомель, 246050, ул. Советская, 16
</w:t>
            </w:r>
            <w:br/>
            <w:r>
              <w:rPr/>
              <w:t xml:space="preserve">  400091491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Млынарчик Павел Евгеньевич, 8-232-514981, ekogik@gorod.gomel.by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13.12.2024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30.12.2024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конкурсных документов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Заявка направляется по адресу: 246050, г. Гомель, ул. Советская, 16, Гомельский городской исполнительный комитет, кабинет 221.
</w:t>
            </w:r>
            <w:br/>
            <w:r>
              <w:rPr/>
              <w:t xml:space="preserve">Заявки оформляются на бланке предприятия с указанием:
</w:t>
            </w:r>
            <w:br/>
            <w:r>
              <w:rPr/>
              <w:t xml:space="preserve">- предмета конкурса,
</w:t>
            </w:r>
            <w:br/>
            <w:r>
              <w:rPr/>
              <w:t xml:space="preserve">- адреса электронной почты участника,
</w:t>
            </w:r>
            <w:br/>
            <w:r>
              <w:rPr/>
              <w:t xml:space="preserve">- телефона контактного лица
</w:t>
            </w:r>
            <w:br/>
            <w:r>
              <w:rPr/>
              <w:t xml:space="preserve">и принимаются по электронной почте ekogik@gorod.gomel.by
</w:t>
            </w:r>
            <w:br/>
            <w:r>
              <w:rPr/>
              <w:t xml:space="preserve">до 09-00 30.12.2024г.</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конкурсных документов</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Услуги по обращению с твердыми коммунальными отходами на территории г. Гомеля в соответствии с утвержденной схемой по обращению с твердыми коммунальными отходами</w:t>
            </w:r>
          </w:p>
        </w:tc>
        <w:tc>
          <w:tcPr>
            <w:tcW w:w="5100" w:type="dxa"/>
            <w:shd w:val="clear" w:fill="fdf5e8"/>
          </w:tcPr>
          <w:p>
            <w:pPr>
              <w:ind w:left="113.472" w:right="113.472"/>
              <w:spacing w:before="120" w:after="120"/>
            </w:pPr>
            <w:r>
              <w:rPr/>
              <w:t xml:space="preserve">1 168 975 куб. м,</w:t>
            </w:r>
            <w:br/>
            <w:r>
              <w:rPr/>
              <w:t xml:space="preserve">18,617,211.95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Гомель (в соответствии с утвержденной схемой по обращению с твердыми коммунальными отходами)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38.11.31.100</w:t>
            </w:r>
          </w:p>
        </w:tc>
      </w:tr>
    </w:tbl>
    <w:p/>
    <w:p>
      <w:pPr>
        <w:ind w:left="113.472" w:right="113.472"/>
        <w:spacing w:before="120" w:after="120"/>
      </w:pPr>
      <w:r>
        <w:rPr>
          <w:b w:val="1"/>
          <w:bCs w:val="1"/>
        </w:rPr>
        <w:t xml:space="preserve">Процедура закупки № 2024-1197190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ЖКХ / бытовое обслуживание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Комплексная услуга по уборке производственных помещений и подвижного состава Локомотивных депо Гомель, Жлобин, Калинковичи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Транспортное республиканское унитарное предприятие "Гомельское отделение Белорусской железной дороги"
</w:t>
            </w:r>
            <w:br/>
            <w:r>
              <w:rPr/>
              <w:t xml:space="preserve">Республика Беларусь, Гомельская обл., г. Гомель, 246022, ул. Ветковская, 5
</w:t>
            </w:r>
            <w:br/>
            <w:r>
              <w:rPr/>
              <w:t xml:space="preserve">  400052406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вопросам организации процедуры закупки – Винокурова Наталья Васильевна +375 232 32-52-88.
</w:t>
            </w:r>
            <w:br/>
            <w:r>
              <w:rPr/>
              <w:t xml:space="preserve">
</w:t>
            </w:r>
            <w:br/>
            <w:r>
              <w:rPr/>
              <w:t xml:space="preserve">по техническим вопросам: 
</w:t>
            </w:r>
            <w:br/>
            <w:r>
              <w:rPr/>
              <w:t xml:space="preserve">Локомотивное депо Гомель – Удодова Алла Викторовна, + 375 232 95-56-67;
</w:t>
            </w:r>
            <w:br/>
            <w:r>
              <w:rPr/>
              <w:t xml:space="preserve">-Локомотивное депо Жлобин – Татаринов Андрей Валентинович, + 375 2334 6-22-11, моб.тел. +375-29-101-50-82;
</w:t>
            </w:r>
            <w:br/>
            <w:r>
              <w:rPr/>
              <w:t xml:space="preserve">-Локомотивное депо Калинковичи – Смыковский Павел Иванович, + 375 2345 9-52-09, моб.тел. +375-29-733-68-29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24.12.2024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прикрепленные файлы (Задание на закупку с приложениями 1-11; Приглашение к участию в процедуре закупки и ДОКУМЕНТАЦИЯ О ЗАКУПКЕ, Проект договора)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прикрепленные файлы (Задание на закупку с приложениями 1-11; Приглашение к участию в процедуре закупки и ДОКУМЕНТАЦИЯ О ЗАКУПКЕ, Проект договора)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ВНЕСЕНЫ ИЗМЕНЕНИЯ В ЗАДАНИЕ НА ЗАКУПКУ (См. прикрепленный файл ДОПОЛНЕНИЕ К ЗАДАНИЮ НА ЗАКУПКУ)
</w:t>
            </w:r>
            <w:br/>
            <w:r>
              <w:rPr/>
              <w:t xml:space="preserve">
</w:t>
            </w:r>
            <w:br/>
            <w:r>
              <w:rPr/>
              <w:t xml:space="preserve">В СВЯЗИ С ПРОИЗВОДСТВЕННОЙ НЕОБХОДИМОСТЬЮ ПРОДЛЕН КОНЕЧНЫЙ СРОК ПОДАЧИ ПРЕДЛОЖЕНИЙ - 10:00 – 24.12.2024!
</w:t>
            </w:r>
            <w:br/>
            <w:r>
              <w:rPr/>
              <w:t xml:space="preserve">
</w:t>
            </w:r>
            <w:br/>
            <w:r>
              <w:rPr/>
              <w:t xml:space="preserve">Предварительное ознакомление участников с объемом работ на объектах Заказчика по адресам:
</w:t>
            </w:r>
            <w:br/>
            <w:r>
              <w:rPr/>
              <w:t xml:space="preserve">- Гомельская обл., г. Гомель, ул.Хозяйственная,1; контактное лицо - Путьков Павел Сергеевич, тел.+375-29-120-22-95
</w:t>
            </w:r>
            <w:br/>
            <w:r>
              <w:rPr/>
              <w:t xml:space="preserve">- Гомельская обл., Жлобинский р-н, г. Жлобин, ул. Товарная, 98; контактное лицо - Татаринов Андрей Валентинович, тел. +375-29-101-50-82
</w:t>
            </w:r>
            <w:br/>
            <w:r>
              <w:rPr/>
              <w:t xml:space="preserve">-Гомельская обл., Калинковичский, г. Калинковичи, ул. Подольская, 84Б; контактное лицо - Смыковский Павел Иванович, тел. +375-29-733-68-29
</w:t>
            </w:r>
            <w:br/>
            <w:r>
              <w:rPr/>
              <w:t xml:space="preserve">Подтверждением факта предварительного ознакомления с объектами уборки на территории локомотивных депо являются отметки о прибытии (выбытии) в командировочных удостоверениях уполномоченных представителей участников в (из) Локомотивные (-ных) депо Гомель, Жлобин, Калинковичи либо справки (произвольная форма) о посещении предприятия, подписанные руководителями депо. Предложения участников, предварительно не ознакомившихся с объемом работ на объектах Заказчика, к рассмотрению и оценке предложений не допускаются).</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Конечный срок подачи предложений - 10:00 – 24.12.2024.
</w:t>
            </w:r>
            <w:br/>
            <w:r>
              <w:rPr/>
              <w:t xml:space="preserve">
</w:t>
            </w:r>
            <w:br/>
            <w:r>
              <w:rPr/>
              <w:t xml:space="preserve">Место и порядок представления предложений, требования к форме и содержанию предложения участника процедуры закупки:
</w:t>
            </w:r>
            <w:br/>
            <w:r>
              <w:rPr/>
              <w:t xml:space="preserve">Конкурсные предложения участников должны состоять из двух частей, упакованных в два разных конверта:
</w:t>
            </w:r>
            <w:br/>
            <w:r>
              <w:rPr/>
              <w:t xml:space="preserve">ПЕРВАЯ часть-Квалификация: Конструктивные особенности и технические характеристики необходимого к приобретению оборудования (работ, услуг);
</w:t>
            </w:r>
            <w:br/>
            <w:r>
              <w:rPr/>
              <w:t xml:space="preserve">
</w:t>
            </w:r>
            <w:br/>
            <w:r>
              <w:rPr/>
              <w:t xml:space="preserve">ВТОРАЯ часть – ценовое предложение (цена, порядок оплаты, прочие требования).
</w:t>
            </w:r>
            <w:br/>
            <w:r>
              <w:rPr/>
              <w:t xml:space="preserve">
</w:t>
            </w:r>
            <w:br/>
            <w:r>
              <w:rPr/>
              <w:t xml:space="preserve">Предложения предоставляются почтой, либо курьером по адресу: 246028, г. Гомель, ул. Кирова, 155 ОМТС РУП «Гомельское отделение Белорусской железной дороги», с пометкой «для Винокуровой Н.В на закупку № _________ )».</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предоставляются почтой, либо курьером по адресу: 246028, г. Гомель, ул. Кирова, 155 ОМТС РУП «Гомельское отделение Белорусской железной дороги», с пометкой «для Винокуровой Н.В на закупку № _________ )».
</w:t>
            </w:r>
            <w:br/>
            <w:r>
              <w:rPr/>
              <w:t xml:space="preserve">
</w:t>
            </w:r>
            <w:br/>
            <w:r>
              <w:rPr/>
              <w:t xml:space="preserve">Место и порядок представления предложений, требования к форме и содержанию предложения участника процедуры закупки:
</w:t>
            </w:r>
            <w:br/>
            <w:r>
              <w:rPr/>
              <w:t xml:space="preserve">Конкурсные предложения участников должны состоять из двух частей, упакованных в два разных конверта:
</w:t>
            </w:r>
            <w:br/>
            <w:r>
              <w:rPr/>
              <w:t xml:space="preserve">ПЕРВАЯ часть-Квалификация: Конструктивные особенности и технические характеристики необходимого к приобретению оборудования (работ, услуг);
</w:t>
            </w:r>
            <w:br/>
            <w:r>
              <w:rPr/>
              <w:t xml:space="preserve">
</w:t>
            </w:r>
            <w:br/>
            <w:r>
              <w:rPr/>
              <w:t xml:space="preserve">ВТОРАЯ часть – ценовое предложение (цена, порядок оплаты, прочие требования).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Комплексная услуга по уборке производственных помещений и подвижного состава Локомотивных депо Гомель, Жлобин, Калинковичи</w:t>
            </w:r>
          </w:p>
        </w:tc>
        <w:tc>
          <w:tcPr>
            <w:tcW w:w="5100" w:type="dxa"/>
            <w:shd w:val="clear" w:fill="fdf5e8"/>
          </w:tcPr>
          <w:p>
            <w:pPr>
              <w:ind w:left="113.472" w:right="113.472"/>
              <w:spacing w:before="120" w:after="120"/>
            </w:pPr>
            <w:r>
              <w:rPr/>
              <w:t xml:space="preserve">1 усл.,</w:t>
            </w:r>
            <w:br/>
            <w:r>
              <w:rPr/>
              <w:t xml:space="preserve">7,394,400.00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30.12.2027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-Локомотивное депо Гомель (Гомельская обл. ,г. Гомель, ул. Хозяйственная,1),
</w:t>
            </w:r>
            <w:br/>
            <w:r>
              <w:rPr/>
              <w:t xml:space="preserve">-Локомотивное депо Жлобин (Гомельская обл., Жлобинский р-н, г.Жлобин,ул.Товарная,98),­
</w:t>
            </w:r>
            <w:br/>
            <w:r>
              <w:rPr/>
              <w:t xml:space="preserve">-Локомотивное депо Калинковичи (Гомельская обл., Калинковичский, г. Калинковичи, ул. Подольская, 84Б).</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81.21.10</w:t>
            </w:r>
          </w:p>
        </w:tc>
      </w:tr>
    </w:tbl>
    <w:p/>
    <w:p>
      <w:pPr>
        <w:ind w:left="113.472" w:right="113.472"/>
        <w:spacing w:before="120" w:after="120"/>
      </w:pPr>
      <w:r>
        <w:rPr>
          <w:color w:val="red"/>
          <w:b w:val="1"/>
          <w:bCs w:val="1"/>
        </w:rPr>
        <w:t xml:space="preserve">ОТРАСЛЬ: ЖЕЛЕЗНАЯ ДОРОГА </w:t>
      </w:r>
    </w:p>
    <w:p>
      <w:pPr>
        <w:ind w:left="113.472" w:right="113.472"/>
        <w:spacing w:before="120" w:after="120"/>
      </w:pPr>
      <w:r>
        <w:rPr>
          <w:b w:val="1"/>
          <w:bCs w:val="1"/>
        </w:rPr>
        <w:t xml:space="preserve">Процедура закупки № 2024-1198446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Железная дорога &gt; Детали и узлы подвижных составов</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работ по капитальному ремонту узлов и деталей тормозного оборудования в 2024-2025 гг., установленного на тяговом подвижном составе организаций Белорусской железной дороги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объединение "Белорусская железная дорога"
</w:t>
            </w:r>
            <w:br/>
            <w:r>
              <w:rPr/>
              <w:t xml:space="preserve">Республика Беларусь, г. Минск,  220030, ул. Ленина, 17
</w:t>
            </w:r>
            <w:br/>
            <w:r>
              <w:rPr/>
              <w:t xml:space="preserve">  100088574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Талай Егор Геннадьевич, тел. +375 17 225 04 55,pznsp@upr.mnsk.rw.by.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не требуется</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УП «Барановичское отделение Белорусской железной дороги», г.Барановичи, ул.Фроленкова,54,УНП 200688175
</w:t>
            </w:r>
            <w:br/>
            <w:r>
              <w:rPr/>
              <w:t xml:space="preserve">РУП «Могилевское отделение Белорусской железной дороги»,г.Могилев, ул.Первомайская,109, УНП 700008736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локомотивное депо Барановичи УП «Барановичское отделение Белорусской железной дороги». Почтовый адрес: 225406, Республика Беларусь, Брестская обл., г. Барановичи, ул. Доватора, д. 1 (Ремфонд электровозов БКГ1, БКГ2);
</w:t>
            </w:r>
            <w:br/>
            <w:r>
              <w:rPr/>
              <w:t xml:space="preserve">локомотивное депо Лида УП «Барановичское отделение Белорусской железной дороги». Почтовый адрес: 247210, Республика Беларусь, Гродненская обл., г. Лида, ул. Труханова (Ремфонд дизель-поездов ДП1, ДП3, ДП6, тепловозов ТМЭ1, ТМЭ2, ТМЭ3); 
</w:t>
            </w:r>
            <w:br/>
            <w:r>
              <w:rPr/>
              <w:t xml:space="preserve">локомотивное депо Могилев РУП «Могилевское отделение Белорусской железной дороги». Почтовый адрес: 212001, Республика Беларусь, Могилевская обл., г. Могилев, ул. Вокзальная, 6а (Ремфонд дизель-поездов ДП1, ДП3).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09.12.2024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16.12.2024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собственности, места нахождения и места происхождения капитала, которое соответствует требованиям, установленным Конкурсной документацией,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Участником конкурса не может быть: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несостоятельными  или банкротами, за исключением находящейся в процедуре санации;
организация, физическое лицо, включая индивидуального предпринимателя:
представившие недостоверную информацию о себе;
не представившие либо представившие неполную (неточную) информацию о себе и отказавшиеся представить соответствующую информацию в приемлемые для Организатора сроки;
не соответствующие требованиям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Квалификационные данные Участника конкурса должны быть подтверждены следующими документами:
заявлением о том, что он:
не находится в процессе ликвидации, реорганизации, прекращения деятельности, не был признан судом несостоятельным или банкротом, не находится на любом этапе рассмотрения дела об несостоятельности или банкротстве (ликвидации или реорганизации), кроме санации, согласно действующему законодательству государства, резидентом которого участник является;
выполнил свои обязательства, связанные с уплатой налогов и сборов в бюджет, согласно законодательству государства, резидентом которого Участник конкурса является. Заявление должно быть оформлено на фирменном бланке с указанием полного наименования Участника конкурса, адреса, телефона, подписано уполномоченным лицом (в случае необходимости с приложением доверенности на право подписи) и заверено печатью;	
заверенными Участником конкурса копиями: свидетельства о государственной регистрации, устава, документов, предусмотренных законодательством страны регистрации Участника конкурса; дополнительно для нерезидентов Республики Беларусь – надлежащим образом оформленной выписки из торгового реестра страны происхождения или иное равнозначное доказательство юридического статуса;
заверенными Участником конкурса копиями следующих документов, подтверждающими его экономическое и финансовое положение: 
бухгалтерский баланс (выписку из книги учета доходов и расходов – для Участников конкурса, применяющих упрощенную систему налогообложения) за предыдущий год, а также на последнюю отчетную дату текущего года. Участники конкурса, находящиеся в процессе санации, также представляют документ, устанавливающий срок ее окончания, определенный в соответствии с законодательством;
аудиторские заключения, составленные по результатам аудита достоверности годовой бухгалтерской (финансовой) отчетности (книг учета доходов и расходов – для Участников конкурса, применяющих упрощенную систему налогообложения) за последние три года;
заверенными Участником конкурса копиями следующих документов, подтверждающими его технические возможности:
перечень договоров на выполнение капитального ремонта узлов и деталей производства компаний Knorr-Bremse, DAKO-CZ, заключенных за последние три года, с указанием периода их действия, объемов ремонта, контрагентов (при наличии); 
отзывы контрагентов о качестве капитального ремонта узлов и деталей производства компаний Knorr-Bremse, DAKO-CZ за последние три года (при наличии);
документы, подтверждающие контроль качества капитального ремонта узлов и деталей производства компаний Knorr-Bremse,         DAKO-CZ; 
сведения о наличии технологического оборудования для ремонта узлов и деталей производства компаний Knorr-Bremse, DAKO-CZ;
сведения о квалификации специалистов, осуществляющих капитальный ремонт узлов и деталей производства компаний                     Knorr-Bremse, DAKO-CZ и информация о наличии структурных подразделений, обеспечивающих контроль за качеством.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квалификация, переговоры по снижению цены</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Организатор после размещения приглашения к участию в конкурсе на условиях, указанных в нем, выдает Конкурсную документацию потенциальному участнику на основании его письменного обращения, поступившего по адресу 220030 г. Минск, ул. Ленина, 17, или по электронной почте pznsp@upr.mnsk.rw.by.
</w:t>
            </w:r>
            <w:br/>
            <w:r>
              <w:rPr/>
              <w:t xml:space="preserve">Конкурсная документация направляется участникам по электронной почте в электронном виде, для чего участник в своем обращении указывает свой адрес электронной почты. Выдача Конкурсной документации сопровождается регистрацией сведений об участниках, которым выдана Конкурсная документация.
</w:t>
            </w:r>
            <w:br/>
            <w:r>
              <w:rPr/>
              <w:t xml:space="preserve">Заявка на участие в конкурсе должна содержать ссылку на объявление, сделанное Организатором на сайте РУП «Национальный центр маркетинга и конъюнктуры цен» www.icetrade.by.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предоставляются в запечатанном конверте, который на внешней стороне должен иметь текст «Республика Беларусь, 220030, г. Минск, ул. Ленина, д. 17, государственное объединение «Белорусская железная дорога», отдел организации материально-технического снабжения, каб. 536. Конкурсное предложение на процедуру закупки работы по капитальному ремонту узлов и деталей тормозного оборудования в 2024-2025 гг., установленного на тяговом подвижном составе организаций Белорусской железной дороги». Не вскрывать до 14 час. 00 мин. 16.12.2024».
</w:t>
            </w:r>
            <w:br/>
            <w:r>
              <w:rPr/>
              <w:t xml:space="preserve">Внутри данного конверта должно находиться два запечатанных конверта. 
</w:t>
            </w:r>
            <w:br/>
            <w:r>
              <w:rPr/>
              <w:t xml:space="preserve">Первый внутренний конверт должен иметь на внешней стороне текст «Процедура закупки работы по капитальному ремонту узлов и деталей тормозного оборудования в 2024-2025 гг., установленного на тяговом подвижном составе организаций Белорусской железной дороги Квалификационные документы» и содержать документы, указанные в пункте 3 Конкурсной документации. Все страницы должны быть пронумерованы сквозной нумерацией и прошиты нитками в три прокола, на обороте последнего листа склеены поверх ниток, в том числе узла прошивки ниток, на месте склеивания должны иметься запись «Всего прошито, пронумеровано и скреплено печатью ____ листов», подпись лица, уполномоченного на заверение своей подписью указанных документов, с расшифровкой подписи (фамилия, имя, отчество (если имеется)), печать Участника конкурса.   
</w:t>
            </w:r>
            <w:br/>
            <w:r>
              <w:rPr/>
              <w:t xml:space="preserve">Второй внутренний конверт должен иметь на внешней стороне текст «Процедура закупки работы по капитальному ремонту узлов и деталей тормозного оборудования в 2024-2025 гг., установленного на тяговом подвижном составе организаций Белорусской железной дороги. Ценовое предложение». На ценовом конверте должны быть обязательно указаны лоты по которым принимается участие.
</w:t>
            </w:r>
            <w:br/>
            <w:r>
              <w:rPr/>
              <w:t xml:space="preserve">Конкурсные предложения представляются до 13 час. 30 мин. 16.12.2024 в закрытых конвертах по адресу: Республика Беларусь, 220030, г. Минск, ул. Ленина, д. 17, государственное объединение «Белорусская железная дорога», отдел организации материально-технического снабжения, каб. 536.</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Ремфонд дизель-поездов ДП1</w:t>
            </w:r>
          </w:p>
        </w:tc>
        <w:tc>
          <w:tcPr>
            <w:tcW w:w="5100" w:type="dxa"/>
            <w:shd w:val="clear" w:fill="fdf5e8"/>
          </w:tcPr>
          <w:p>
            <w:pPr>
              <w:ind w:left="113.472" w:right="113.472"/>
              <w:spacing w:before="120" w:after="120"/>
            </w:pPr>
            <w:r>
              <w:rPr/>
              <w:t xml:space="preserve">38 шт.,</w:t>
            </w:r>
            <w:br/>
            <w:r>
              <w:rPr/>
              <w:t xml:space="preserve">300,000.00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предприятии исполнителя работ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33.17.11.100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Ремфонд дизель-поездов ДП3</w:t>
            </w:r>
          </w:p>
        </w:tc>
        <w:tc>
          <w:tcPr>
            <w:tcW w:w="5100" w:type="dxa"/>
            <w:shd w:val="clear" w:fill="fdf5e8"/>
          </w:tcPr>
          <w:p>
            <w:pPr>
              <w:ind w:left="113.472" w:right="113.472"/>
              <w:spacing w:before="120" w:after="120"/>
            </w:pPr>
            <w:r>
              <w:rPr/>
              <w:t xml:space="preserve">186 шт.,</w:t>
            </w:r>
            <w:br/>
            <w:r>
              <w:rPr/>
              <w:t xml:space="preserve">400,000.00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предприятии исполнителя работ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33.17.11.100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Ремфонд дизель-поездов ДП6</w:t>
            </w:r>
          </w:p>
        </w:tc>
        <w:tc>
          <w:tcPr>
            <w:tcW w:w="5100" w:type="dxa"/>
            <w:shd w:val="clear" w:fill="fdf5e8"/>
          </w:tcPr>
          <w:p>
            <w:pPr>
              <w:ind w:left="113.472" w:right="113.472"/>
              <w:spacing w:before="120" w:after="120"/>
            </w:pPr>
            <w:r>
              <w:rPr/>
              <w:t xml:space="preserve">306 шт.,</w:t>
            </w:r>
            <w:br/>
            <w:r>
              <w:rPr/>
              <w:t xml:space="preserve">3,100,000.00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предприятии исполнителя работ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33.17.11.100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Ремфонд электровозов БКГ1</w:t>
            </w:r>
          </w:p>
        </w:tc>
        <w:tc>
          <w:tcPr>
            <w:tcW w:w="5100" w:type="dxa"/>
            <w:shd w:val="clear" w:fill="fdf5e8"/>
          </w:tcPr>
          <w:p>
            <w:pPr>
              <w:ind w:left="113.472" w:right="113.472"/>
              <w:spacing w:before="120" w:after="120"/>
            </w:pPr>
            <w:r>
              <w:rPr/>
              <w:t xml:space="preserve">114 шт.,</w:t>
            </w:r>
            <w:br/>
            <w:r>
              <w:rPr/>
              <w:t xml:space="preserve">3,800,000.00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предприятии исполнителя работ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33.17.11.100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Ремфонд электровозов БКГ2</w:t>
            </w:r>
          </w:p>
        </w:tc>
        <w:tc>
          <w:tcPr>
            <w:tcW w:w="5100" w:type="dxa"/>
            <w:shd w:val="clear" w:fill="fdf5e8"/>
          </w:tcPr>
          <w:p>
            <w:pPr>
              <w:ind w:left="113.472" w:right="113.472"/>
              <w:spacing w:before="120" w:after="120"/>
            </w:pPr>
            <w:r>
              <w:rPr/>
              <w:t xml:space="preserve">221 шт.,</w:t>
            </w:r>
            <w:br/>
            <w:r>
              <w:rPr/>
              <w:t xml:space="preserve">4,400,000.00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предприятии исполнителя работ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33.17.11.100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Ремфонд тепловозов ТМЭ1, ТМЭ2</w:t>
            </w:r>
          </w:p>
        </w:tc>
        <w:tc>
          <w:tcPr>
            <w:tcW w:w="5100" w:type="dxa"/>
            <w:shd w:val="clear" w:fill="fdf5e8"/>
          </w:tcPr>
          <w:p>
            <w:pPr>
              <w:ind w:left="113.472" w:right="113.472"/>
              <w:spacing w:before="120" w:after="120"/>
            </w:pPr>
            <w:r>
              <w:rPr/>
              <w:t xml:space="preserve">49 шт.,</w:t>
            </w:r>
            <w:br/>
            <w:r>
              <w:rPr/>
              <w:t xml:space="preserve">1,100,000.00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предприятии исполнителя работ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33.17.11.100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Ремфонд тепловозов ТМЭ3</w:t>
            </w:r>
          </w:p>
        </w:tc>
        <w:tc>
          <w:tcPr>
            <w:tcW w:w="5100" w:type="dxa"/>
            <w:shd w:val="clear" w:fill="fdf5e8"/>
          </w:tcPr>
          <w:p>
            <w:pPr>
              <w:ind w:left="113.472" w:right="113.472"/>
              <w:spacing w:before="120" w:after="120"/>
            </w:pPr>
            <w:r>
              <w:rPr/>
              <w:t xml:space="preserve">154 шт.,</w:t>
            </w:r>
            <w:br/>
            <w:r>
              <w:rPr/>
              <w:t xml:space="preserve">1,900,000.00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предприятии исполнителя работ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33.17.11.100</w:t>
            </w:r>
          </w:p>
        </w:tc>
      </w:tr>
    </w:tbl>
    <w:p/>
    <w:p>
      <w:pPr>
        <w:ind w:left="113.472" w:right="113.472"/>
        <w:spacing w:before="120" w:after="120"/>
      </w:pPr>
      <w:r>
        <w:rPr>
          <w:b w:val="1"/>
          <w:bCs w:val="1"/>
        </w:rPr>
        <w:t xml:space="preserve">Процедура закупки № 2024-1199449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Железная дорога &gt; Детали и узлы подвижных составов</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Бандажи для железнодорожного подвижного состава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Гавриленко Мария Ивановна, +375172251813, nht@nh.mnsk.rw.by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Гавриленко Мария Ивановна, +375172251813, nht@nh.mnsk.rw.by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12.12.2024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Поставщики являющихся производителями товаров и их официальными представителями, 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 каб. 211, до 19.12.2024 13:40</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 актовый зал.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Бандаж тепловозный 1060х143х83</w:t>
            </w:r>
          </w:p>
        </w:tc>
        <w:tc>
          <w:tcPr>
            <w:tcW w:w="5100" w:type="dxa"/>
            <w:shd w:val="clear" w:fill="fdf5e8"/>
          </w:tcPr>
          <w:p>
            <w:pPr>
              <w:ind w:left="113.472" w:right="113.472"/>
              <w:spacing w:before="120" w:after="120"/>
            </w:pPr>
            <w:r>
              <w:rPr/>
              <w:t xml:space="preserve">100 шт.,</w:t>
            </w:r>
            <w:br/>
            <w:r>
              <w:rPr/>
              <w:t xml:space="preserve">14,310,864.00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Локомотивное депо Молодечно Белорусской железной дороги, 222310, г. Молодечно, Минской обл., ул. Либаво-Роменская, 30.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Бандаж эл/поезда 890х134х83</w:t>
            </w:r>
          </w:p>
        </w:tc>
        <w:tc>
          <w:tcPr>
            <w:tcW w:w="5100" w:type="dxa"/>
            <w:shd w:val="clear" w:fill="fdf5e8"/>
          </w:tcPr>
          <w:p>
            <w:pPr>
              <w:ind w:left="113.472" w:right="113.472"/>
              <w:spacing w:before="120" w:after="120"/>
            </w:pPr>
            <w:r>
              <w:rPr/>
              <w:t xml:space="preserve">460 шт.,</w:t>
            </w:r>
            <w:br/>
            <w:r>
              <w:rPr/>
              <w:t xml:space="preserve">56,926,656.00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Отдел материально-технического снабжения Барановичского отделения Бел. ж.д., 225320, г. Барановичи, ул. Фроленкова, 52Б</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Бандаж тепловозный 890х143х83</w:t>
            </w:r>
          </w:p>
        </w:tc>
        <w:tc>
          <w:tcPr>
            <w:tcW w:w="5100" w:type="dxa"/>
            <w:shd w:val="clear" w:fill="fdf5e8"/>
          </w:tcPr>
          <w:p>
            <w:pPr>
              <w:ind w:left="113.472" w:right="113.472"/>
              <w:spacing w:before="120" w:after="120"/>
            </w:pPr>
            <w:r>
              <w:rPr/>
              <w:t xml:space="preserve">2 600 шт.,</w:t>
            </w:r>
            <w:br/>
            <w:r>
              <w:rPr/>
              <w:t xml:space="preserve">323,724,960.00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Локомотивное депо Молодечно Белорусской железной дороги, 222310, г. Молодечно, Минской обл., ул. Либаво-Роменская, 30.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Бандаж электровозный 1060х143х98</w:t>
            </w:r>
          </w:p>
        </w:tc>
        <w:tc>
          <w:tcPr>
            <w:tcW w:w="5100" w:type="dxa"/>
            <w:shd w:val="clear" w:fill="fdf5e8"/>
          </w:tcPr>
          <w:p>
            <w:pPr>
              <w:ind w:left="113.472" w:right="113.472"/>
              <w:spacing w:before="120" w:after="120"/>
            </w:pPr>
            <w:r>
              <w:rPr/>
              <w:t xml:space="preserve">388 шт.,</w:t>
            </w:r>
            <w:br/>
            <w:r>
              <w:rPr/>
              <w:t xml:space="preserve">62,186,653.44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Отдел материально-технического снабжения Барановичского отделения Бел. ж.д., 225320, г. Барановичи, ул. Фроленкова, 52Б</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bl>
    <w:p/>
    <w:p>
      <w:pPr>
        <w:ind w:left="113.472" w:right="113.472"/>
        <w:spacing w:before="120" w:after="120"/>
      </w:pPr>
      <w:r>
        <w:rPr>
          <w:b w:val="1"/>
          <w:bCs w:val="1"/>
        </w:rPr>
        <w:t xml:space="preserve">Процедура закупки № 2024-1197713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Железная дорога &gt; Локомотивы / вагоны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4-х осных вагонов-хопперов для перевозки цемента для ОАО «Кричевцементношифер»</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220005, бульвар Мулявина, д.6
</w:t>
            </w:r>
            <w:br/>
            <w:r>
              <w:rPr/>
              <w:t xml:space="preserve">  192039638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секретарь конкурсной комиссии - Ильенкова Инга Николаевна, +375 17 311 31 94, i.ilenkova@bck.by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«Кричевцементношифер», Республика Беларусь, 213493, Могилевская обл., Кричевский район, Краснобудский с/с, «АБК в районе месторождения «Каменка». УНП 700179598.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ответственный исполнитель по закупке – заместитель начальника ОМТО ОАО «Кричевцементношифер» Пугач Светлана Николаевна,
</w:t>
            </w:r>
            <w:br/>
            <w:r>
              <w:rPr/>
              <w:t xml:space="preserve">тел. +375 2241 20 941, omto2@kcsh.by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26.12.2024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представляются в срок до 10:00 26.12.2024 по адресу: 220005, г. Минск, бульвар Мулявина, 6, каб. 402.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4-х осный вагон-хоппер для перевозки цемента</w:t>
            </w:r>
          </w:p>
        </w:tc>
        <w:tc>
          <w:tcPr>
            <w:tcW w:w="5100" w:type="dxa"/>
            <w:shd w:val="clear" w:fill="fdf5e8"/>
          </w:tcPr>
          <w:p>
            <w:pPr>
              <w:ind w:left="113.472" w:right="113.472"/>
              <w:spacing w:before="120" w:after="120"/>
            </w:pPr>
            <w:r>
              <w:rPr/>
              <w:t xml:space="preserve">100 шт.,</w:t>
            </w:r>
            <w:br/>
            <w:r>
              <w:rPr/>
              <w:t xml:space="preserve">27,284,400.00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Станция «Михеевичи» ж.д. код 159503, БЧ или самовывоз</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30.20.33.510</w:t>
            </w:r>
          </w:p>
        </w:tc>
      </w:tr>
    </w:tbl>
    <w:p/>
    <w:p>
      <w:pPr>
        <w:ind w:left="113.472" w:right="113.472"/>
        <w:spacing w:before="120" w:after="120"/>
      </w:pPr>
      <w:r>
        <w:rPr>
          <w:b w:val="1"/>
          <w:bCs w:val="1"/>
        </w:rPr>
        <w:t xml:space="preserve">Процедура закупки № 2024-1198665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Железная дорога &gt; Локомотивы / вагоны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Крытые вагоны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объединение "Белорусская железная дорога"
</w:t>
            </w:r>
            <w:br/>
            <w:r>
              <w:rPr/>
              <w:t xml:space="preserve">Республика Беларусь, г. Минск,  220030, ул. Ленина, 17
</w:t>
            </w:r>
            <w:br/>
            <w:r>
              <w:rPr/>
              <w:t xml:space="preserve">  100088574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Друженя Дмитрий Николаевич, +375 17 225 44 38, vh_drujenya@upr.mnsk.rw.by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20.12.2024 до 16-000 в запечатанном конверте по адресу: 220030, г. Минск, ул. Ленина, 17 (служба промышленного обеспечения), с пометкой "НЕ ВСКРЫВАТЬ ДО 23.12.2024"</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220030, г. Минск, ул. Ленина, 17 (служба промышленного обеспечения), в запечатанном конверте с пометкой "НЕ ВСКРЫВАТЬ ДО 23.12.2024"</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Крытые вагоны</w:t>
            </w:r>
          </w:p>
        </w:tc>
        <w:tc>
          <w:tcPr>
            <w:tcW w:w="5100" w:type="dxa"/>
            <w:shd w:val="clear" w:fill="fdf5e8"/>
          </w:tcPr>
          <w:p>
            <w:pPr>
              <w:ind w:left="113.472" w:right="113.472"/>
              <w:spacing w:before="120" w:after="120"/>
            </w:pPr>
            <w:r>
              <w:rPr/>
              <w:t xml:space="preserve">500 ед.,</w:t>
            </w:r>
            <w:br/>
            <w:r>
              <w:rPr/>
              <w:t xml:space="preserve">120,183,500.00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30.20.33.540</w:t>
            </w:r>
          </w:p>
        </w:tc>
      </w:tr>
    </w:tbl>
    <w:p/>
    <w:p>
      <w:pPr>
        <w:ind w:left="113.472" w:right="113.472"/>
        <w:spacing w:before="120" w:after="120"/>
      </w:pPr>
      <w:r>
        <w:rPr>
          <w:b w:val="1"/>
          <w:bCs w:val="1"/>
        </w:rPr>
        <w:t xml:space="preserve">Процедура закупки № 2024-1198696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Железная дорога &gt; Локомотивы / вагоны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вагонов-цистерн для перевозки сжиженных углеводородных газов.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"Белтопгазкомплект"
</w:t>
            </w:r>
            <w:br/>
            <w:r>
              <w:rPr/>
              <w:t xml:space="preserve">Республика Беларусь, г. Минск,  220005, 220005, г. Минск, ул. В. Хоружей, 3
</w:t>
            </w:r>
            <w:br/>
            <w:r>
              <w:rPr/>
              <w:t xml:space="preserve">  100363866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+375-17-363-46-26 (Логинова Лариса Александровна),
</w:t>
            </w:r>
            <w:br/>
            <w:r>
              <w:rPr/>
              <w:t xml:space="preserve">+375-17-390-97-58 (Матюнин Роман Геннадьевич), email: info@btgk.by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Согласно договору поручения.</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РУП СГ-ТРАНС, 211440, Республика Беларусь, г. Новополоцк, ул. Промышленная, 13,  УНП 300041350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Гвоздь Сергей Николаевич +375 29 715 34 69;
</w:t>
            </w:r>
            <w:br/>
            <w:r>
              <w:rPr/>
              <w:t xml:space="preserve">Ананка Игорь Иванович +375 29 894 11 73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24.12.2024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на закупку размещена на сайте РУП «Национальный центра маркетинга и конъюнктуры цен», а также выдается по запросу в ОАО «Белтопгазкомплект» на электронную почту: info@btgk.by.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Конверт с предложением должен быть предоставлен в конкурсную комиссию ОАО «Белтопгазкомплект» по адресу: 220005, РБ, г. Минск, ул. В. Хоружей, 3, каб. 107, до «11» часов «00» минут «24» декабря 2024 года и зарегистрирован в установленном порядке у секретаря приемной руководителя.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Вагон-цистерна для перевозки сжиженных углеводородных газов</w:t>
            </w:r>
          </w:p>
        </w:tc>
        <w:tc>
          <w:tcPr>
            <w:tcW w:w="5100" w:type="dxa"/>
            <w:shd w:val="clear" w:fill="fdf5e8"/>
          </w:tcPr>
          <w:p>
            <w:pPr>
              <w:ind w:left="113.472" w:right="113.472"/>
              <w:spacing w:before="120" w:after="120"/>
            </w:pPr>
            <w:r>
              <w:rPr/>
              <w:t xml:space="preserve">50 шт.,</w:t>
            </w:r>
            <w:br/>
            <w:r>
              <w:rPr/>
              <w:t xml:space="preserve">20,293,686.60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01.04.2026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поставка товара осуществляется транспортом Поставщика и за его счет: РУП СГ-ТРАНС, г. Новополоцк, ул. Промышленная д.13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30.20.33.310</w:t>
            </w:r>
          </w:p>
        </w:tc>
      </w:tr>
    </w:tbl>
    <w:p/>
    <w:p>
      <w:pPr>
        <w:ind w:left="113.472" w:right="113.472"/>
        <w:spacing w:before="120" w:after="120"/>
      </w:pPr>
      <w:r>
        <w:rPr>
          <w:b w:val="1"/>
          <w:bCs w:val="1"/>
        </w:rPr>
        <w:t xml:space="preserve">Процедура закупки № 2024-1194835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Железная дорога &gt; Ремонт подвижных составов</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Работы по среднему ремонту СР-2 электропоездов FLIRT EMU ЭПГ</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 "Белорусская железная дорога" УП "Минское отделение Белорусской железной дороги" Моторвагонное депо Минск
</w:t>
            </w:r>
            <w:br/>
            <w:r>
              <w:rPr/>
              <w:t xml:space="preserve">Республика Беларусь, г. Минск,  220035, Тимирязева 25
</w:t>
            </w:r>
            <w:br/>
            <w:r>
              <w:rPr/>
              <w:t xml:space="preserve">  100223478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Даньков Вадим Александрович
</w:t>
            </w:r>
            <w:br/>
            <w:r>
              <w:rPr/>
              <w:t xml:space="preserve">225 99 55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26.11.2024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Конкурсная документация выдается по письменной заявке претендента до конечного срока подачи предложений по почте, эл. почте, нарочным или курьером на бумажном или электронном носителе при наличии письменной заявки претендента.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220035, г. Минск, ул. Тимирязева, 25, к. 315 (приемная начальника депо каб. №315) в запечатанных конвертах, оформленных в соответствии с документацией процедуры конкурса
</w:t>
            </w:r>
            <w:br/>
            <w:r>
              <w:rPr/>
              <w:t xml:space="preserve">по почте, нарочным в соответствии с требованиями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Работы по среднему ремонту СР-2 электропоездов FLIRT EMU ЭПГ</w:t>
            </w:r>
          </w:p>
        </w:tc>
        <w:tc>
          <w:tcPr>
            <w:tcW w:w="5100" w:type="dxa"/>
            <w:shd w:val="clear" w:fill="fdf5e8"/>
          </w:tcPr>
          <w:p>
            <w:pPr>
              <w:ind w:left="113.472" w:right="113.472"/>
              <w:spacing w:before="120" w:after="120"/>
            </w:pPr>
            <w:r>
              <w:rPr/>
              <w:t xml:space="preserve">1 ед.,</w:t>
            </w:r>
            <w:br/>
            <w:r>
              <w:rPr/>
              <w:t xml:space="preserve">25,096,050.00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территория подрядчика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33.17.11.100</w:t>
            </w:r>
          </w:p>
        </w:tc>
      </w:tr>
    </w:tbl>
    <w:p/>
    <w:p>
      <w:pPr>
        <w:ind w:left="113.472" w:right="113.472"/>
        <w:spacing w:before="120" w:after="120"/>
      </w:pPr>
      <w:r>
        <w:rPr>
          <w:color w:val="red"/>
          <w:b w:val="1"/>
          <w:bCs w:val="1"/>
        </w:rPr>
        <w:t xml:space="preserve">ОТРАСЛЬ: МАШИНОСТРОЕНИЕ </w:t>
      </w:r>
    </w:p>
    <w:p>
      <w:pPr>
        <w:ind w:left="113.472" w:right="113.472"/>
        <w:spacing w:before="120" w:after="120"/>
      </w:pPr>
      <w:r>
        <w:rPr>
          <w:b w:val="1"/>
          <w:bCs w:val="1"/>
        </w:rPr>
        <w:t xml:space="preserve">Процедура закупки № 2024-1197809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Автомобилестроение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сиденья водителя и пассажира для грузовой техники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Почерняй Сергей Михайлович, +375 17 217 90 35, uvk_vok@maz.by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16.12.2024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EUR</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Предложения будут оцениваться по следующим критериям:
</w:t>
            </w:r>
            <w:br/>
            <w:r>
              <w:rPr/>
              <w:t xml:space="preserve">- соответствие товара КД (конструкторской документации) Заказчика
</w:t>
            </w:r>
            <w:br/>
            <w:r>
              <w:rPr/>
              <w:t xml:space="preserve">- цена
</w:t>
            </w:r>
            <w:br/>
            <w:r>
              <w:rPr/>
              <w:t xml:space="preserve">- транспортные затраты
</w:t>
            </w:r>
            <w:br/>
            <w:r>
              <w:rPr/>
              <w:t xml:space="preserve">- порядок расчетов.
</w:t>
            </w:r>
            <w:br/>
            <w:r>
              <w:rPr/>
              <w:t xml:space="preserve">Для сравнения предложений участников и выбора победителя процедуры закупки, предложения участников приводятся к сопоставимым условиям с учетом транспортных затрат и затрат по порядку расчета. Т.е. к цене предложения добавляются затраты по доставке товаров, а также затраты учитывающие порядок расчета, рассчитанные по ставке рефинансирования по ставке РБ.
</w:t>
            </w:r>
            <w:br/>
            <w:r>
              <w:rPr/>
              <w:t xml:space="preserve">По решению конкурсной комиссии допускается разделение объемов закупки.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Приглашение  предоставляется по письменному запросу по факсимильной либо электронной почте в течение 1 рабочего дня.</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502
</w:t>
            </w:r>
            <w:br/>
            <w:r>
              <w:rPr/>
              <w:t xml:space="preserve">Коммерческие предложения принимаются одним из следующих способов:
</w:t>
            </w:r>
            <w:br/>
            <w:r>
              <w:rPr/>
              <w:t xml:space="preserve">- по факсу (+37517) 217-25-41
</w:t>
            </w:r>
            <w:br/>
            <w:r>
              <w:rPr/>
              <w:t xml:space="preserve">- по E-mail: uvk_vok@maz.by
</w:t>
            </w:r>
            <w:br/>
            <w:r>
              <w:rPr/>
              <w:t xml:space="preserve">- по почтовому адресу ОАО «МАЗ» - управляющая компания холдинга «БЕЛАВТОМАЗ»
</w:t>
            </w:r>
            <w:br/>
            <w:r>
              <w:rPr/>
              <w:t xml:space="preserve">Республика Беларусь, г. Минск 220021 ул. Социалистическая, 2 , каб.502</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ВП6520-6800200-29 (535 00-12100202 919-26 02135; P1101A34RB104L10S77V15/A80H3-P1467; CRV17-A2-C-Lsa-0056; СНЛК 1186-00.00.00.00) или аналоги	сиденье водителя на пневматической подвеске, с трехточечным ремнем безопасности, с подлокотником	5000 шт.
</w:t>
            </w:r>
            <w:br/>
            <w:r>
              <w:rPr/>
              <w:t xml:space="preserve">
</w:t>
            </w:r>
            <w:br/>
            <w:r>
              <w:rPr/>
              <w:t xml:space="preserve">ВП6520-6800201-29 (535 30-12100202 919-27 02135; P1101A34LB114L10S77V15/A80H3-RH-P1468; CRV17R-A1-C-LSa-0057; СНЛК 1186-00.00.00.00-01)  или аналоги	сиденье пассажира на пневматической подвеске, с трехточечным ремнем безопасности, с подлокотником	5000шт.</w:t>
            </w:r>
          </w:p>
        </w:tc>
        <w:tc>
          <w:tcPr>
            <w:tcW w:w="5100" w:type="dxa"/>
            <w:shd w:val="clear" w:fill="fdf5e8"/>
          </w:tcPr>
          <w:p>
            <w:pPr>
              <w:ind w:left="113.472" w:right="113.472"/>
              <w:spacing w:before="120" w:after="120"/>
            </w:pPr>
            <w:r>
              <w:rPr/>
              <w:t xml:space="preserve">10 000 шт.,</w:t>
            </w:r>
            <w:br/>
            <w:r>
              <w:rPr/>
              <w:t xml:space="preserve">4,980,000.00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220021 ул. Социалистическая, 2 , каб.502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29.32.1</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ВП6520-6800200-29 (535 00-12100202 919-26 02135)  или аналоги	сиденье водителя на пневматической подвеске, с трехточечным ремнем безопасности, с подлокотником	5000 шт.
</w:t>
            </w:r>
            <w:br/>
            <w:r>
              <w:rPr/>
              <w:t xml:space="preserve">
</w:t>
            </w:r>
            <w:br/>
            <w:r>
              <w:rPr/>
              <w:t xml:space="preserve">ВП6520-6800201-46 (542 30) сиденье пассажира или аналоги	сиденье пассажира без пневматической подвески, с трехточечным ремнем безопасности, с подлокотником	5000 шт.</w:t>
            </w:r>
          </w:p>
        </w:tc>
        <w:tc>
          <w:tcPr>
            <w:tcW w:w="5100" w:type="dxa"/>
            <w:shd w:val="clear" w:fill="fdf5e8"/>
          </w:tcPr>
          <w:p>
            <w:pPr>
              <w:ind w:left="113.472" w:right="113.472"/>
              <w:spacing w:before="120" w:after="120"/>
            </w:pPr>
            <w:r>
              <w:rPr/>
              <w:t xml:space="preserve">10 000 шт.,</w:t>
            </w:r>
            <w:br/>
            <w:r>
              <w:rPr/>
              <w:t xml:space="preserve">3,930,000.00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220021 ул. Социалистическая, 2 , каб.502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29.32.1</w:t>
            </w:r>
          </w:p>
        </w:tc>
      </w:tr>
    </w:tbl>
    <w:p/>
    <w:p>
      <w:pPr>
        <w:ind w:left="113.472" w:right="113.472"/>
        <w:spacing w:before="120" w:after="120"/>
      </w:pPr>
      <w:r>
        <w:rPr>
          <w:b w:val="1"/>
          <w:bCs w:val="1"/>
        </w:rPr>
        <w:t xml:space="preserve">Процедура закупки № 2024-1196657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Вентиляционное оборудование / кондиционеры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вентиляторов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Акиншева Виктория Викторовна, viktoria.akinsheva@atlant.by, +375 17 218 -62-62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16.12.2024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Указано в Технико-экономическом задании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Указано в Технико-экономическом задании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Указано в Технико-экономическом задании на закупку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16:00 10.12.2024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Вентилятор (тип 1)  или аналог</w:t>
            </w:r>
          </w:p>
        </w:tc>
        <w:tc>
          <w:tcPr>
            <w:tcW w:w="5100" w:type="dxa"/>
            <w:shd w:val="clear" w:fill="fdf5e8"/>
          </w:tcPr>
          <w:p>
            <w:pPr>
              <w:ind w:left="113.472" w:right="113.472"/>
              <w:spacing w:before="120" w:after="120"/>
            </w:pPr>
            <w:r>
              <w:rPr/>
              <w:t xml:space="preserve">108 000 шт.,</w:t>
            </w:r>
            <w:br/>
            <w:r>
              <w:rPr/>
              <w:t xml:space="preserve">2,262,050.84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30.04.2026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 Победителей, 61.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28.25.20.300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Вентилятор (тип 2)  или аналог</w:t>
            </w:r>
          </w:p>
        </w:tc>
        <w:tc>
          <w:tcPr>
            <w:tcW w:w="5100" w:type="dxa"/>
            <w:shd w:val="clear" w:fill="fdf5e8"/>
          </w:tcPr>
          <w:p>
            <w:pPr>
              <w:ind w:left="113.472" w:right="113.472"/>
              <w:spacing w:before="120" w:after="120"/>
            </w:pPr>
            <w:r>
              <w:rPr/>
              <w:t xml:space="preserve">93 600 шт.,</w:t>
            </w:r>
            <w:br/>
            <w:r>
              <w:rPr/>
              <w:t xml:space="preserve">1,960,444.06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30.04.2026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 Победителей, 61.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28.25.20.300</w:t>
            </w:r>
          </w:p>
        </w:tc>
      </w:tr>
    </w:tbl>
    <w:p/>
    <w:p>
      <w:pPr>
        <w:ind w:left="113.472" w:right="113.472"/>
        <w:spacing w:before="120" w:after="120"/>
      </w:pPr>
      <w:r>
        <w:rPr>
          <w:b w:val="1"/>
          <w:bCs w:val="1"/>
        </w:rPr>
        <w:t xml:space="preserve">Процедура закупки № 2024-1198299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Детали и узлы машин. Комплектация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электротехнической продукции в 2025 году</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Согласно документации о закупке (см. прикрепленный файл). Раздел 6.</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09.12.2024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23.12.2024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170 шт.,</w:t>
            </w:r>
            <w:br/>
            <w:r>
              <w:rPr/>
              <w:t xml:space="preserve">115,000.00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29.32.30.900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20 шт.,</w:t>
            </w:r>
            <w:br/>
            <w:r>
              <w:rPr/>
              <w:t xml:space="preserve">90,000.00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29.31.23.500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20 шт.,</w:t>
            </w:r>
            <w:br/>
            <w:r>
              <w:rPr/>
              <w:t xml:space="preserve">92,000.00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29.31.23.500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83 шт.,</w:t>
            </w:r>
            <w:br/>
            <w:r>
              <w:rPr/>
              <w:t xml:space="preserve">800,000.00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26.51.52.700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1 686 шт.,</w:t>
            </w:r>
            <w:br/>
            <w:r>
              <w:rPr/>
              <w:t xml:space="preserve">253,000.00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26.51</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17 шт.,</w:t>
            </w:r>
            <w:br/>
            <w:r>
              <w:rPr/>
              <w:t xml:space="preserve">470,000.00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29.31.23.500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132 шт.,</w:t>
            </w:r>
            <w:br/>
            <w:r>
              <w:rPr/>
              <w:t xml:space="preserve">800,000.00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27.40.24.000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25 шт.,</w:t>
            </w:r>
            <w:br/>
            <w:r>
              <w:rPr/>
              <w:t xml:space="preserve">620,000.00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29.31.23.500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276 шт.,</w:t>
            </w:r>
            <w:br/>
            <w:r>
              <w:rPr/>
              <w:t xml:space="preserve">2,680,000.00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29.31.23.500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12 шт.,</w:t>
            </w:r>
            <w:br/>
            <w:r>
              <w:rPr/>
              <w:t xml:space="preserve">230,000.00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29.31.23.500</w:t>
            </w:r>
          </w:p>
        </w:tc>
      </w:tr>
    </w:tbl>
    <w:p/>
    <w:p>
      <w:pPr>
        <w:ind w:left="113.472" w:right="113.472"/>
        <w:spacing w:before="120" w:after="120"/>
      </w:pPr>
      <w:r>
        <w:rPr>
          <w:b w:val="1"/>
          <w:bCs w:val="1"/>
        </w:rPr>
        <w:t xml:space="preserve">Процедура закупки № 2024-1198525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Детали и узлы машин. Комплектация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формовых армированных РТИ на 2025 год</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Согласно документации о закупке (см. прикрепленный файл). Раздел 6.</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5 800 шт.,</w:t>
            </w:r>
            <w:br/>
            <w:r>
              <w:rPr/>
              <w:t xml:space="preserve">354,977.00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22.19.73.450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500 шт.,</w:t>
            </w:r>
            <w:br/>
            <w:r>
              <w:rPr/>
              <w:t xml:space="preserve">5,544.84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22.19.73.450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165 шт.,</w:t>
            </w:r>
            <w:br/>
            <w:r>
              <w:rPr/>
              <w:t xml:space="preserve">63,063.00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22.19.73.450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350 шт.,</w:t>
            </w:r>
            <w:br/>
            <w:r>
              <w:rPr/>
              <w:t xml:space="preserve">23,422.00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22.19.73.450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10 000 шт.,</w:t>
            </w:r>
            <w:br/>
            <w:r>
              <w:rPr/>
              <w:t xml:space="preserve">76,023.50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22.19.73.450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700 шт.,</w:t>
            </w:r>
            <w:br/>
            <w:r>
              <w:rPr/>
              <w:t xml:space="preserve">8,982.40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22.19.73.450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3 350 шт.,</w:t>
            </w:r>
            <w:br/>
            <w:r>
              <w:rPr/>
              <w:t xml:space="preserve">20,940.50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22.19.73.450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1 580 шт.,</w:t>
            </w:r>
            <w:br/>
            <w:r>
              <w:rPr/>
              <w:t xml:space="preserve">31,631.60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22.19.73.450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490 шт.,</w:t>
            </w:r>
            <w:br/>
            <w:r>
              <w:rPr/>
              <w:t xml:space="preserve">28,880.60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22.19.73.450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650 шт.,</w:t>
            </w:r>
            <w:br/>
            <w:r>
              <w:rPr/>
              <w:t xml:space="preserve">5,177.90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22.19.73.450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3 020 шт.,</w:t>
            </w:r>
            <w:br/>
            <w:r>
              <w:rPr/>
              <w:t xml:space="preserve">130,154.10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22.19.73.450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2 310 шт.,</w:t>
            </w:r>
            <w:br/>
            <w:r>
              <w:rPr/>
              <w:t xml:space="preserve">83,404.86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22.19.73.450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60 шт.,</w:t>
            </w:r>
            <w:br/>
            <w:r>
              <w:rPr/>
              <w:t xml:space="preserve">15,288.00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22.19.73.450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7 180 шт.,</w:t>
            </w:r>
            <w:br/>
            <w:r>
              <w:rPr/>
              <w:t xml:space="preserve">1,447,488.00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22.19.73.450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2 100 шт.,</w:t>
            </w:r>
            <w:br/>
            <w:r>
              <w:rPr/>
              <w:t xml:space="preserve">824,214.30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22.19.73.450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3 390 шт.,</w:t>
            </w:r>
            <w:br/>
            <w:r>
              <w:rPr/>
              <w:t xml:space="preserve">1,935,561.00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22.19.73.450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650 шт.,</w:t>
            </w:r>
            <w:br/>
            <w:r>
              <w:rPr/>
              <w:t xml:space="preserve">649,146.40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22.19.73.450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2 200 шт.,</w:t>
            </w:r>
            <w:br/>
            <w:r>
              <w:rPr/>
              <w:t xml:space="preserve">3,673,670.00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22.19.73.450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890 шт.,</w:t>
            </w:r>
            <w:br/>
            <w:r>
              <w:rPr/>
              <w:t xml:space="preserve">1,000,107.00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22.19.73.450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3 810 шт.,</w:t>
            </w:r>
            <w:br/>
            <w:r>
              <w:rPr/>
              <w:t xml:space="preserve">5,560,670.00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22.19.73.450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9 000 шт.,</w:t>
            </w:r>
            <w:br/>
            <w:r>
              <w:rPr/>
              <w:t xml:space="preserve">84,833.70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22.19.73.450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4 600 шт.,</w:t>
            </w:r>
            <w:br/>
            <w:r>
              <w:rPr/>
              <w:t xml:space="preserve">270,163.60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22.19.73.450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715 шт.,</w:t>
            </w:r>
            <w:br/>
            <w:r>
              <w:rPr/>
              <w:t xml:space="preserve">43,393.35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22.19.73.450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3 969 шт.,</w:t>
            </w:r>
            <w:br/>
            <w:r>
              <w:rPr/>
              <w:t xml:space="preserve">3,969.00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22.19.73.450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110 шт.,</w:t>
            </w:r>
            <w:br/>
            <w:r>
              <w:rPr/>
              <w:t xml:space="preserve">21,823.55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22.19.73.450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750 шт.,</w:t>
            </w:r>
            <w:br/>
            <w:r>
              <w:rPr/>
              <w:t xml:space="preserve">99,739.80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22.19.73.450</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2 100 шт.,</w:t>
            </w:r>
            <w:br/>
            <w:r>
              <w:rPr/>
              <w:t xml:space="preserve">37,730.00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22.19.73.450</w:t>
            </w:r>
          </w:p>
        </w:tc>
      </w:tr>
    </w:tbl>
    <w:p/>
    <w:p>
      <w:pPr>
        <w:ind w:left="113.472" w:right="113.472"/>
        <w:spacing w:before="120" w:after="120"/>
      </w:pPr>
      <w:r>
        <w:rPr>
          <w:b w:val="1"/>
          <w:bCs w:val="1"/>
        </w:rPr>
        <w:t xml:space="preserve">Процедура закупки № 2024-1199198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Детали и узлы машин. Комплектация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запасных частей для ремонта и технического обслуживания систем верхнего привода 320ЭЧР производства ООО «Уралмаш НГО Холдинг»</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дочернее унитарное предприятие "Белоруснефть-Промсервис"
</w:t>
            </w:r>
            <w:br/>
            <w:r>
              <w:rPr/>
              <w:t xml:space="preserve">Республика Беларусь, Гомельская обл., Речицкий район, Пересвятовский с/с, 247483, Пересвятовский с/с, 2/1
</w:t>
            </w:r>
            <w:br/>
            <w:r>
              <w:rPr/>
              <w:t xml:space="preserve">  491164335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Дюбин Артём Витальевич, +375 2340 5 21 71, A.Dyubin@beloil.by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23.12.2024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Согласно документации о закупке</w:t>
            </w:r>
          </w:p>
        </w:tc>
        <w:tc>
          <w:tcPr>
            <w:tcW w:w="5100" w:type="dxa"/>
            <w:shd w:val="clear" w:fill="fdf5e8"/>
          </w:tcPr>
          <w:p>
            <w:pPr>
              <w:ind w:left="113.472" w:right="113.472"/>
              <w:spacing w:before="120" w:after="120"/>
            </w:pPr>
            <w:r>
              <w:rPr/>
              <w:t xml:space="preserve">342 наим.,</w:t>
            </w:r>
            <w:br/>
            <w:r>
              <w:rPr/>
              <w:t xml:space="preserve">5,176,000.00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20.01.2025 по 30.01.2025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28.92.61</w:t>
            </w:r>
          </w:p>
        </w:tc>
      </w:tr>
    </w:tbl>
    <w:p/>
    <w:p>
      <w:pPr>
        <w:ind w:left="113.472" w:right="113.472"/>
        <w:spacing w:before="120" w:after="120"/>
      </w:pPr>
      <w:r>
        <w:rPr>
          <w:b w:val="1"/>
          <w:bCs w:val="1"/>
        </w:rPr>
        <w:t xml:space="preserve">Процедура закупки № 2024-1199807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Детали и узлы машин. Комплектация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трубы и профили согласно перечню</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«Управляющая компания холдинга «Белкоммунмаш»
</w:t>
            </w:r>
            <w:br/>
            <w:r>
              <w:rPr/>
              <w:t xml:space="preserve">Республика Беларусь, г. Минск,  220070, ул. Переходная, 64Б-2
</w:t>
            </w:r>
            <w:br/>
            <w:r>
              <w:rPr/>
              <w:t xml:space="preserve">  100205408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Отдел по организации закупок, телефон: 8 (017) 311-17-75, e-mail: tender@belcommunmash.by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13.12.2024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о закупке может быть получена по адресу: Открытое акционерное общество «Управляющая компания холдинга «Белкоммунмаш», т. 8(017)311-17-75, ул. Переходная, 66/7, г. Минск, 220070, Республика Беларусь, по электронной почте tender@belcommunmash.by, согласно заявке (на бланке предприятия) на участие в процедуре, не позднее дня, предшествующего дню подачи ценовых предложений.</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«Управляющая компания холдинга «Белкоммунмаш», 220070 г. Минск, ул. Переходная, 66/7, т. 8(017) 311-17-75, по адресу либо по электронной почте tender@belcommunmash.by не позднее 19 декабря 09.00. Опоздавшие предложения к рассмотрению не принимаются.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трубы и профили согласно перечню</w:t>
            </w:r>
          </w:p>
        </w:tc>
        <w:tc>
          <w:tcPr>
            <w:tcW w:w="5100" w:type="dxa"/>
            <w:shd w:val="clear" w:fill="fdf5e8"/>
          </w:tcPr>
          <w:p>
            <w:pPr>
              <w:ind w:left="113.472" w:right="113.472"/>
              <w:spacing w:before="120" w:after="120"/>
            </w:pPr>
            <w:r>
              <w:rPr/>
              <w:t xml:space="preserve">2 055 т,</w:t>
            </w:r>
            <w:br/>
            <w:r>
              <w:rPr/>
              <w:t xml:space="preserve">5,222,374.02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для резидентов РБ: доставка товара на склад Покупателя (г. Минск, ул. Переходная, 64/4) осуществляется транспортом Поставщика с отнесением транспортных расходов на Поставщика;
</w:t>
            </w:r>
            <w:br/>
            <w:r>
              <w:rPr/>
              <w:t xml:space="preserve">для нерезидентов РБ: CPT – Республика Беларусь, г. Минск, ул. Переходная 64/4 согласно «Инкотермс-2010».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24.20.34</w:t>
            </w:r>
          </w:p>
        </w:tc>
      </w:tr>
    </w:tbl>
    <w:p/>
    <w:p>
      <w:pPr>
        <w:ind w:left="113.472" w:right="113.472"/>
        <w:spacing w:before="120" w:after="120"/>
      </w:pPr>
      <w:r>
        <w:rPr>
          <w:b w:val="1"/>
          <w:bCs w:val="1"/>
        </w:rPr>
        <w:t xml:space="preserve">Процедура закупки № 2024-1197418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Дорожное и строительное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бетоноукладочного комплекса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"Дорожно-строительный трест № 2, г. Гомель"
</w:t>
            </w:r>
            <w:br/>
            <w:r>
              <w:rPr/>
              <w:t xml:space="preserve">Республика Беларусь, Гомельская обл., г. Гомель, 246017, ул. Красноармейская, 28
</w:t>
            </w:r>
            <w:br/>
            <w:r>
              <w:rPr/>
              <w:t xml:space="preserve">  400022426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Мойсеенко Сергей Андреевич, +375 29 165 35 44, ome@dst2.by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соответствие с документацией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соответствие с документацией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Нет</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соответствие с документацией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соответствие с документацией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Бетоноукладочный комплекс</w:t>
            </w:r>
          </w:p>
        </w:tc>
        <w:tc>
          <w:tcPr>
            <w:tcW w:w="5100" w:type="dxa"/>
            <w:shd w:val="clear" w:fill="fdf5e8"/>
          </w:tcPr>
          <w:p>
            <w:pPr>
              <w:ind w:left="113.472" w:right="113.472"/>
              <w:spacing w:before="120" w:after="120"/>
            </w:pPr>
            <w:r>
              <w:rPr/>
              <w:t xml:space="preserve">1 ед.,</w:t>
            </w:r>
            <w:br/>
            <w:r>
              <w:rPr/>
              <w:t xml:space="preserve">15,120,000.00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18.12.2024 по 18.10.2025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соответствие с документацией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29.92.30.900</w:t>
            </w:r>
          </w:p>
        </w:tc>
      </w:tr>
    </w:tbl>
    <w:p/>
    <w:p>
      <w:pPr>
        <w:ind w:left="113.472" w:right="113.472"/>
        <w:spacing w:before="120" w:after="120"/>
      </w:pPr>
      <w:r>
        <w:rPr>
          <w:b w:val="1"/>
          <w:bCs w:val="1"/>
        </w:rPr>
        <w:t xml:space="preserve">Процедура закупки № 2024-1198637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экструзионная линия для производства полиэтиленовой стретч пленки и агростретч пленки (№ 132/24 БР-БХ)</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"Белресурсы" - управляющая компания холдинга "Белресурсы"
</w:t>
            </w:r>
            <w:br/>
            <w:r>
              <w:rPr/>
              <w:t xml:space="preserve">Республика Беларусь, г. Минск,  220099, 220099, г. Минск, ул.Казинца, д.4, ком.304
</w:t>
            </w:r>
            <w:br/>
            <w:r>
              <w:rPr/>
              <w:t xml:space="preserve">  101187767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Полторжицкая Мария Павловна
</w:t>
            </w:r>
            <w:br/>
            <w:r>
              <w:rPr/>
              <w:t xml:space="preserve">тел 240-92-36
</w:t>
            </w:r>
            <w:br/>
            <w:r>
              <w:rPr/>
              <w:t xml:space="preserve">m.poltorzhitskaya@belres.by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без оплаты</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ОАО «БЕЛХИМ» 
</w:t>
            </w:r>
            <w:br/>
            <w:r>
              <w:rPr/>
              <w:t xml:space="preserve">222750, Минская обл., Дзержинский р-н, г. Фаниполь, ул.Заводская, 25
</w:t>
            </w:r>
            <w:br/>
            <w:r>
              <w:rPr/>
              <w:t xml:space="preserve">100122846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23.12.2024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USD</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документам процедуры открытого конкурса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документам процедуры открытого конкурса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1. Процедура закупки состоится в 11 часов 23 декабря 2024 года по адресу: ул. Казинца, 4, к. 300, 220099, г. Минск.
</w:t>
            </w:r>
            <w:br/>
            <w:r>
              <w:rPr/>
              <w:t xml:space="preserve">2. Оборудование должно быть новым не иметь дефектов
</w:t>
            </w:r>
            <w:br/>
            <w:r>
              <w:rPr/>
              <w:t xml:space="preserve">3. Ориентировочная сумма закупки 1 517 000 долларов США без НДС</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 момента опубликования приглашения на официальном сайте ИС «Тендеры»; по запросу на бланке предприятия на электронную почту 
</w:t>
            </w:r>
            <w:br/>
            <w:r>
              <w:rPr/>
              <w:t xml:space="preserve">m.poltorzhitskaya@belres.by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220099, г. Минск, ул. Казинца, 4, к. 310, в запечатанных конвертах, оформленных в соответствии с Инструкцией участникам.
</w:t>
            </w:r>
            <w:br/>
            <w:r>
              <w:rPr/>
              <w:t xml:space="preserve">Конкурсное предложение участника-нерезидента Республики Беларусь (за исключением участников – резидентов стран ЕАЭС) может быть подано в электронном виде на электронный адрес m.poltorzhitskaya@belres.by.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экструзионная линия для производства полиэтиленовой стретч пленки и агростретч пленки</w:t>
            </w:r>
          </w:p>
        </w:tc>
        <w:tc>
          <w:tcPr>
            <w:tcW w:w="5100" w:type="dxa"/>
            <w:shd w:val="clear" w:fill="fdf5e8"/>
          </w:tcPr>
          <w:p>
            <w:pPr>
              <w:ind w:left="113.472" w:right="113.472"/>
              <w:spacing w:before="120" w:after="120"/>
            </w:pPr>
            <w:r>
              <w:rPr/>
              <w:t xml:space="preserve">1 компл.,</w:t>
            </w:r>
            <w:br/>
            <w:r>
              <w:rPr/>
              <w:t xml:space="preserve">1,517,000.00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20.01.2025 по 20.11.2025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РБ –склад Покупателя, Минская обл., Дзержинский р-он, Фанипольский с/с.19.
</w:t>
            </w:r>
            <w:br/>
            <w:r>
              <w:rPr/>
              <w:t xml:space="preserve">- нерезидентов РБ (резидентов стран участников ЕАЭС): DAP склад Покупателя, Минская обл., Дзержинский р-н, Фанипольский с/с, 19, Инкотермс 2010;
</w:t>
            </w:r>
            <w:br/>
            <w:r>
              <w:rPr/>
              <w:t xml:space="preserve">- нерезидентов РБ (за исключением резидентов стран участников ЕАЭС): DAP таможенный терминал: при автодоставке - ПТО 06649 "Минск-Белтаможсервис" 17й км автодороги Минск-Дзержинск; при жд доставке - ПТО 06604 "Колядичи" Минский р-н, южнее д. Колядичи, ж/д ст. Колядичи или FOB</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28.96.10.300</w:t>
            </w:r>
          </w:p>
        </w:tc>
      </w:tr>
    </w:tbl>
    <w:p/>
    <w:p>
      <w:pPr>
        <w:ind w:left="113.472" w:right="113.472"/>
        <w:spacing w:before="120" w:after="120"/>
      </w:pPr>
      <w:r>
        <w:rPr>
          <w:b w:val="1"/>
          <w:bCs w:val="1"/>
        </w:rPr>
        <w:t xml:space="preserve">Процедура закупки № 2024-1199241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Автоспецтехника для проведения ГРП</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Демченко Наталья Николаевна, +375232793305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прилагаемый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Автоспецтехника для проведения ГРП</w:t>
            </w:r>
          </w:p>
        </w:tc>
        <w:tc>
          <w:tcPr>
            <w:tcW w:w="5100" w:type="dxa"/>
            <w:shd w:val="clear" w:fill="fdf5e8"/>
          </w:tcPr>
          <w:p>
            <w:pPr>
              <w:ind w:left="113.472" w:right="113.472"/>
              <w:spacing w:before="120" w:after="120"/>
            </w:pPr>
            <w:r>
              <w:rPr/>
              <w:t xml:space="preserve">9 наим.,</w:t>
            </w:r>
            <w:br/>
            <w:r>
              <w:rPr/>
              <w:t xml:space="preserve">101,092,000.00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29.10.59.990</w:t>
            </w:r>
          </w:p>
        </w:tc>
      </w:tr>
    </w:tbl>
    <w:p/>
    <w:p>
      <w:pPr>
        <w:ind w:left="113.472" w:right="113.472"/>
        <w:spacing w:before="120" w:after="120"/>
      </w:pPr>
      <w:r>
        <w:rPr>
          <w:b w:val="1"/>
          <w:bCs w:val="1"/>
        </w:rPr>
        <w:t xml:space="preserve">Процедура закупки № 2024-1199440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комплекта оборудования для линии убоя свиней (СРОК ПОДАЧИ ДО 13.30 часов 31.12.2024)</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"Гродненский мясокомбинат"
</w:t>
            </w:r>
            <w:br/>
            <w:r>
              <w:rPr/>
              <w:t xml:space="preserve">Республика Беларусь, Гродненская обл., г.Гродно, 230005, ул. Мясницкая, 25
</w:t>
            </w:r>
            <w:br/>
            <w:r>
              <w:rPr/>
              <w:t xml:space="preserve">  500043292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Инициатор закупки - начальник ОПБиРП Сырель В.А., 80152455065,
</w:t>
            </w:r>
            <w:br/>
            <w:r>
              <w:rPr/>
              <w:t xml:space="preserve">Секретарь конкурсной комиссии - Белозёрова Юлия Александровна, 80152455025, urist1@grodnomk.by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12.12.2024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31.12.2024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требований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требований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требований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См.прикрепленный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требований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Комплект оборудования для линии убоя свиней</w:t>
            </w:r>
          </w:p>
        </w:tc>
        <w:tc>
          <w:tcPr>
            <w:tcW w:w="5100" w:type="dxa"/>
            <w:shd w:val="clear" w:fill="fdf5e8"/>
          </w:tcPr>
          <w:p>
            <w:pPr>
              <w:ind w:left="113.472" w:right="113.472"/>
              <w:spacing w:before="120" w:after="120"/>
            </w:pPr>
            <w:r>
              <w:rPr/>
              <w:t xml:space="preserve">1 шт.,</w:t>
            </w:r>
            <w:br/>
            <w:r>
              <w:rPr/>
              <w:t xml:space="preserve">5,336,917.00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17.08.2025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г.Гродно, ул.Мясницкая, 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28.93.17.500</w:t>
            </w:r>
          </w:p>
        </w:tc>
      </w:tr>
    </w:tbl>
    <w:p/>
    <w:p>
      <w:pPr>
        <w:ind w:left="113.472" w:right="113.472"/>
        <w:spacing w:before="120" w:after="120"/>
      </w:pPr>
      <w:r>
        <w:rPr>
          <w:b w:val="1"/>
          <w:bCs w:val="1"/>
        </w:rPr>
        <w:t xml:space="preserve">Процедура закупки № 2024-1198840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Подрядные торги</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Машиностроение для пищевой промышленности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линии по производству консервов банка №8.12 для объекта строительства «Возведение консервного цеха по ул. Шкловской, 34 в г. Орша»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"Управление капитального строительства Витебского облисполкома"
</w:t>
            </w:r>
            <w:br/>
            <w:r>
              <w:rPr/>
              <w:t xml:space="preserve">Республика Беларусь, Витебская обл., г. Витебск, 210010, ул. Гоголя, 2
</w:t>
            </w:r>
            <w:br/>
            <w:r>
              <w:rPr/>
              <w:t xml:space="preserve">  300203571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Концевая Елена Валерьевна, +375 212 67 96 73, 300203571@mail.ru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линии по производству консервов банка №8.12 для объекта строительства «Возведение консервного цеха по ул. Шкловской, 34 в г. Орша»</w:t>
            </w:r>
          </w:p>
        </w:tc>
        <w:tc>
          <w:tcPr>
            <w:tcW w:w="5100" w:type="dxa"/>
            <w:shd w:val="clear" w:fill="fdf5e8"/>
          </w:tcPr>
          <w:p>
            <w:pPr>
              <w:ind w:left="113.472" w:right="113.472"/>
              <w:spacing w:before="120" w:after="120"/>
            </w:pPr>
            <w:r>
              <w:rPr/>
              <w:t xml:space="preserve">1 компл.,</w:t>
            </w:r>
            <w:br/>
            <w:r>
              <w:rPr/>
              <w:t xml:space="preserve">5,126,216.00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28.93.17.500</w:t>
            </w:r>
          </w:p>
        </w:tc>
      </w:tr>
    </w:tbl>
    <w:p/>
    <w:p>
      <w:pPr>
        <w:ind w:left="113.472" w:right="113.472"/>
        <w:spacing w:before="120" w:after="120"/>
      </w:pPr>
      <w:r>
        <w:rPr>
          <w:b w:val="1"/>
          <w:bCs w:val="1"/>
        </w:rPr>
        <w:t xml:space="preserve">Процедура закупки № 2024-1199433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Машиностроение для пищевой промышленности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поставщика технологического оборудования для производства творога в количестве 1 комплекта по объекту: «Техническая модернизация цельномолочного цеха Волковысского ОАО «Беллакт» по адресу г. Волковыск, ул. Октябрьская, 133 в части установки котлов-коагуляторов с технической обвязкой»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Волковысское ОАО "Беллакт"
</w:t>
            </w:r>
            <w:br/>
            <w:r>
              <w:rPr/>
              <w:t xml:space="preserve">Республика Беларусь, Гродненская обл., г. Волковыск, 231900, ул. Октябрьская, 133
</w:t>
            </w:r>
            <w:br/>
            <w:r>
              <w:rPr/>
              <w:t xml:space="preserve">  500043093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обращаться:
</w:t>
            </w:r>
            <w:br/>
            <w:r>
              <w:rPr/>
              <w:t xml:space="preserve">- Васильева Антонина Анатольевна, ведущий специалист по новой технике отдела технического перевооружения и модернизации производства, тел. +375 1512 750 73, e-mail: a.vasilyeva@bellakt.com;
</w:t>
            </w:r>
            <w:br/>
            <w:r>
              <w:rPr/>
              <w:t xml:space="preserve">- Бурдей Виктор Чеславович, заместитель генерального директора по строительству, тел. +375 1512 750 36, e-mail: v.burdey@bellakt.com.
</w:t>
            </w:r>
            <w:br/>
            <w:r>
              <w:rPr/>
              <w:t xml:space="preserve">По организационным вопросам обращаться:
</w:t>
            </w:r>
            <w:br/>
            <w:r>
              <w:rPr/>
              <w:t xml:space="preserve">Максимович Валерий Николаевич, юрисконсульт тел/факс +375 15 12 75048, e-mail: juristy@bellakt.com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12.12.2024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30.12.2024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Указано в прикрепленных документах</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Указано в прикрепленных документах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Указано в прикрепленных документах</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Указано в прикрепленных документах</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Указано в прикрепленных документах</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поставщика технологического оборудования для производства творога в количестве 1 комплекта по объекту: «Техническая модернизация цельномолочного цеха Волковысского ОАО «Беллакт» по адресу г. Волковыск, ул. Октябрьская, 133 в части установки котлов-коагуляторов с технической обвязкой»</w:t>
            </w:r>
          </w:p>
        </w:tc>
        <w:tc>
          <w:tcPr>
            <w:tcW w:w="5100" w:type="dxa"/>
            <w:shd w:val="clear" w:fill="fdf5e8"/>
          </w:tcPr>
          <w:p>
            <w:pPr>
              <w:ind w:left="113.472" w:right="113.472"/>
              <w:spacing w:before="120" w:after="120"/>
            </w:pPr>
            <w:r>
              <w:rPr/>
              <w:t xml:space="preserve">1 компл.,</w:t>
            </w:r>
            <w:br/>
            <w:r>
              <w:rPr/>
              <w:t xml:space="preserve">5,996,032.00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03.02.2025 по 03.08.2025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прикрепленных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28.93.17</w:t>
            </w:r>
          </w:p>
        </w:tc>
      </w:tr>
    </w:tbl>
    <w:p/>
    <w:p>
      <w:pPr>
        <w:ind w:left="113.472" w:right="113.472"/>
        <w:spacing w:before="120" w:after="120"/>
      </w:pPr>
      <w:r>
        <w:rPr>
          <w:b w:val="1"/>
          <w:bCs w:val="1"/>
        </w:rPr>
        <w:t xml:space="preserve">Процедура закупки № 2024-1194170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Насосы / насосное оборудование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Насосное оборудование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Суша Алина Дмитриевна 
</w:t>
            </w:r>
            <w:br/>
            <w:r>
              <w:rPr/>
              <w:t xml:space="preserve">+375172182585 
</w:t>
            </w:r>
            <w:br/>
            <w:r>
              <w:rPr/>
              <w:t xml:space="preserve">+375173019763 
</w:t>
            </w:r>
            <w:br/>
            <w:r>
              <w:rPr/>
              <w:t xml:space="preserve">info@besk.by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РУП "Минскэнерго" г.Минск, ул.Аранская, 24 УНП: 100071593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Ковалёва Ангелина Витальевна, (017)  218 43 23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Участниками процедуры закупки могут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по упрощённой процедуре закупки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220030, г.Минск, ул.К.Маркса, д. 14А/2  
</w:t>
            </w:r>
            <w:br/>
            <w:r>
              <w:rPr/>
              <w:t xml:space="preserve">Конечный срок подачи: 20.12.24   11.30		
</w:t>
            </w:r>
            <w:br/>
            <w:r>
              <w:rPr/>
              <w:t xml:space="preserve">В соответствии с порядком представления предложений, указанном в документах по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Насос бочковой электрический НБ-10</w:t>
            </w:r>
          </w:p>
        </w:tc>
        <w:tc>
          <w:tcPr>
            <w:tcW w:w="5100" w:type="dxa"/>
            <w:shd w:val="clear" w:fill="fdf5e8"/>
          </w:tcPr>
          <w:p>
            <w:pPr>
              <w:ind w:left="113.472" w:right="113.472"/>
              <w:spacing w:before="120" w:after="120"/>
            </w:pPr>
            <w:r>
              <w:rPr/>
              <w:t xml:space="preserve">3 шт.,</w:t>
            </w:r>
            <w:br/>
            <w:r>
              <w:rPr/>
              <w:t xml:space="preserve">10,561.29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08.01.2025 по 08.05.2025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Омельянюка, 14 (филиал "Минская ТЭЦ-3"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Насосный агрегат СЭ-1250-140-11-С</w:t>
            </w:r>
          </w:p>
        </w:tc>
        <w:tc>
          <w:tcPr>
            <w:tcW w:w="5100" w:type="dxa"/>
            <w:shd w:val="clear" w:fill="fdf5e8"/>
          </w:tcPr>
          <w:p>
            <w:pPr>
              <w:ind w:left="113.472" w:right="113.472"/>
              <w:spacing w:before="120" w:after="120"/>
            </w:pPr>
            <w:r>
              <w:rPr/>
              <w:t xml:space="preserve">2 шт.,</w:t>
            </w:r>
            <w:br/>
            <w:r>
              <w:rPr/>
              <w:t xml:space="preserve">1,370,608.80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08.01.2025 по 08.05.2025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 г. Жодино, ул. Станционная, 3 (филиал "Жодинская ТЭЦ"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Насосный агрегат ПЭ 150-145</w:t>
            </w:r>
          </w:p>
        </w:tc>
        <w:tc>
          <w:tcPr>
            <w:tcW w:w="5100" w:type="dxa"/>
            <w:shd w:val="clear" w:fill="fdf5e8"/>
          </w:tcPr>
          <w:p>
            <w:pPr>
              <w:ind w:left="113.472" w:right="113.472"/>
              <w:spacing w:before="120" w:after="120"/>
            </w:pPr>
            <w:r>
              <w:rPr/>
              <w:t xml:space="preserve">1 шт.,</w:t>
            </w:r>
            <w:br/>
            <w:r>
              <w:rPr/>
              <w:t xml:space="preserve">777,471.83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08.01.2025 по 08.05.2025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 г. Жодино, ул. Станционная, 3 (филиал "Жодинская ТЭЦ"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Насосный агрегат 1Д-1250-125</w:t>
            </w:r>
          </w:p>
        </w:tc>
        <w:tc>
          <w:tcPr>
            <w:tcW w:w="5100" w:type="dxa"/>
            <w:shd w:val="clear" w:fill="fdf5e8"/>
          </w:tcPr>
          <w:p>
            <w:pPr>
              <w:ind w:left="113.472" w:right="113.472"/>
              <w:spacing w:before="120" w:after="120"/>
            </w:pPr>
            <w:r>
              <w:rPr/>
              <w:t xml:space="preserve">1 шт.,</w:t>
            </w:r>
            <w:br/>
            <w:r>
              <w:rPr/>
              <w:t xml:space="preserve">187,254.11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08.01.2025 по 08.05.2025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 г. Жодино, ул. Станционная, 3 (филиал "Жодинская ТЭЦ"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Насос К-200-150-315</w:t>
            </w:r>
          </w:p>
        </w:tc>
        <w:tc>
          <w:tcPr>
            <w:tcW w:w="5100" w:type="dxa"/>
            <w:shd w:val="clear" w:fill="fdf5e8"/>
          </w:tcPr>
          <w:p>
            <w:pPr>
              <w:ind w:left="113.472" w:right="113.472"/>
              <w:spacing w:before="120" w:after="120"/>
            </w:pPr>
            <w:r>
              <w:rPr/>
              <w:t xml:space="preserve">1 шт.,</w:t>
            </w:r>
            <w:br/>
            <w:r>
              <w:rPr/>
              <w:t xml:space="preserve">12,947.47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08.01.2025 по 08.05.2025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 г. Жодино, ул. Станционная, 3 (филиал "Жодинская ТЭЦ"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Насосный агрегат APOLLO GLKV-100A/5-127/CN</w:t>
            </w:r>
          </w:p>
        </w:tc>
        <w:tc>
          <w:tcPr>
            <w:tcW w:w="5100" w:type="dxa"/>
            <w:shd w:val="clear" w:fill="fdf5e8"/>
          </w:tcPr>
          <w:p>
            <w:pPr>
              <w:ind w:left="113.472" w:right="113.472"/>
              <w:spacing w:before="120" w:after="120"/>
            </w:pPr>
            <w:r>
              <w:rPr/>
              <w:t xml:space="preserve">1 шт.,</w:t>
            </w:r>
            <w:br/>
            <w:r>
              <w:rPr/>
              <w:t xml:space="preserve">16,466.74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08.01.2025 по 08.05.2025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 г. Жодино, ул. Станционная, 3 (филиал "Жодинская ТЭЦ"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Насосный агрегат LOWARA 15SV13NO154T</w:t>
            </w:r>
          </w:p>
        </w:tc>
        <w:tc>
          <w:tcPr>
            <w:tcW w:w="5100" w:type="dxa"/>
            <w:shd w:val="clear" w:fill="fdf5e8"/>
          </w:tcPr>
          <w:p>
            <w:pPr>
              <w:ind w:left="113.472" w:right="113.472"/>
              <w:spacing w:before="120" w:after="120"/>
            </w:pPr>
            <w:r>
              <w:rPr/>
              <w:t xml:space="preserve">1 шт.,</w:t>
            </w:r>
            <w:br/>
            <w:r>
              <w:rPr/>
              <w:t xml:space="preserve">7,863.77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08.01.2025 по 08.05.2025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 г. Жодино, ул. Станционная, 3 (филиал "Жодинская ТЭЦ"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Насосный агрегат GRUNDFOS CRN10-16 A-FGJ-A-E-HQQE</w:t>
            </w:r>
          </w:p>
        </w:tc>
        <w:tc>
          <w:tcPr>
            <w:tcW w:w="5100" w:type="dxa"/>
            <w:shd w:val="clear" w:fill="fdf5e8"/>
          </w:tcPr>
          <w:p>
            <w:pPr>
              <w:ind w:left="113.472" w:right="113.472"/>
              <w:spacing w:before="120" w:after="120"/>
            </w:pPr>
            <w:r>
              <w:rPr/>
              <w:t xml:space="preserve">1 шт.,</w:t>
            </w:r>
            <w:br/>
            <w:r>
              <w:rPr/>
              <w:t xml:space="preserve">7,129.00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08.01.2025 по 08.05.2025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 г. Жодино, ул. Станционная, 3 (филиал "Жодинская ТЭЦ"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Насосный агрегат вертикальный полупогружной СДП 16/25</w:t>
            </w:r>
          </w:p>
        </w:tc>
        <w:tc>
          <w:tcPr>
            <w:tcW w:w="5100" w:type="dxa"/>
            <w:shd w:val="clear" w:fill="fdf5e8"/>
          </w:tcPr>
          <w:p>
            <w:pPr>
              <w:ind w:left="113.472" w:right="113.472"/>
              <w:spacing w:before="120" w:after="120"/>
            </w:pPr>
            <w:r>
              <w:rPr/>
              <w:t xml:space="preserve">2 шт.,</w:t>
            </w:r>
            <w:br/>
            <w:r>
              <w:rPr/>
              <w:t xml:space="preserve">13,672.26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08.01.2025 по 08.05.2025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 г. Жодино, ул. Станционная, 3 (филиал "Жодинская ТЭЦ"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Насосный агрегат КСВ-500-85</w:t>
            </w:r>
          </w:p>
        </w:tc>
        <w:tc>
          <w:tcPr>
            <w:tcW w:w="5100" w:type="dxa"/>
            <w:shd w:val="clear" w:fill="fdf5e8"/>
          </w:tcPr>
          <w:p>
            <w:pPr>
              <w:ind w:left="113.472" w:right="113.472"/>
              <w:spacing w:before="120" w:after="120"/>
            </w:pPr>
            <w:r>
              <w:rPr/>
              <w:t xml:space="preserve">1 шт.,</w:t>
            </w:r>
            <w:br/>
            <w:r>
              <w:rPr/>
              <w:t xml:space="preserve">1,520,255.56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08.01.2025 по 08.05.2025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Монтажников, 6 ("Минская ТЭЦ-4"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Насосный агрегат КСВ-500-150</w:t>
            </w:r>
          </w:p>
        </w:tc>
        <w:tc>
          <w:tcPr>
            <w:tcW w:w="5100" w:type="dxa"/>
            <w:shd w:val="clear" w:fill="fdf5e8"/>
          </w:tcPr>
          <w:p>
            <w:pPr>
              <w:ind w:left="113.472" w:right="113.472"/>
              <w:spacing w:before="120" w:after="120"/>
            </w:pPr>
            <w:r>
              <w:rPr/>
              <w:t xml:space="preserve">1 шт.,</w:t>
            </w:r>
            <w:br/>
            <w:r>
              <w:rPr/>
              <w:t xml:space="preserve">1,559,010.32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08.01.2025 по 08.05.2025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Монтажников, 6 ("Минская ТЭЦ-4"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Насосный агрегат КСВ-320-160</w:t>
            </w:r>
          </w:p>
        </w:tc>
        <w:tc>
          <w:tcPr>
            <w:tcW w:w="5100" w:type="dxa"/>
            <w:shd w:val="clear" w:fill="fdf5e8"/>
          </w:tcPr>
          <w:p>
            <w:pPr>
              <w:ind w:left="113.472" w:right="113.472"/>
              <w:spacing w:before="120" w:after="120"/>
            </w:pPr>
            <w:r>
              <w:rPr/>
              <w:t xml:space="preserve">1 шт.,</w:t>
            </w:r>
            <w:br/>
            <w:r>
              <w:rPr/>
              <w:t xml:space="preserve">1,295,745.21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08.01.2025 по 08.05.2025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Монтажников, 6 ("Минская ТЭЦ-4"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Насос агрегат Grundfos CR45-13-2 A-F-A-E-HQQE</w:t>
            </w:r>
          </w:p>
        </w:tc>
        <w:tc>
          <w:tcPr>
            <w:tcW w:w="5100" w:type="dxa"/>
            <w:shd w:val="clear" w:fill="fdf5e8"/>
          </w:tcPr>
          <w:p>
            <w:pPr>
              <w:ind w:left="113.472" w:right="113.472"/>
              <w:spacing w:before="120" w:after="120"/>
            </w:pPr>
            <w:r>
              <w:rPr/>
              <w:t xml:space="preserve">1 шт.,</w:t>
            </w:r>
            <w:br/>
            <w:r>
              <w:rPr/>
              <w:t xml:space="preserve">42,909.61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08.01.2025 по 08.05.2025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 г. Молодечно, ул. Я.Дроздовича, 27 (филиал "Молодечненские электрические сети"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Насосный агрегат Кс 125-140</w:t>
            </w:r>
          </w:p>
        </w:tc>
        <w:tc>
          <w:tcPr>
            <w:tcW w:w="5100" w:type="dxa"/>
            <w:shd w:val="clear" w:fill="fdf5e8"/>
          </w:tcPr>
          <w:p>
            <w:pPr>
              <w:ind w:left="113.472" w:right="113.472"/>
              <w:spacing w:before="120" w:after="120"/>
            </w:pPr>
            <w:r>
              <w:rPr/>
              <w:t xml:space="preserve">1 шт.,</w:t>
            </w:r>
            <w:br/>
            <w:r>
              <w:rPr/>
              <w:t xml:space="preserve">394,509.87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08.01.2025 по 08.05.2025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Монтажников, 6 ("Минская ТЭЦ-4"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bl>
    <w:p/>
    <w:p>
      <w:pPr>
        <w:ind w:left="113.472" w:right="113.472"/>
        <w:spacing w:before="120" w:after="120"/>
      </w:pPr>
      <w:r>
        <w:rPr>
          <w:b w:val="1"/>
          <w:bCs w:val="1"/>
        </w:rPr>
        <w:t xml:space="preserve">Процедура закупки № 2024-1191145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Термическая и упрочняющая обработка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автоматизированной линии закалки и отпуска листов рессор</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Технические вопросы: Чепелов Григорий Михайлович, тел. +375 17 379 00 93;
</w:t>
            </w:r>
            <w:br/>
            <w:r>
              <w:rPr/>
              <w:t xml:space="preserve">Процедурные вопросы: Каверин Олег Петрович, тел. +375 17 217 97 55;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13.11.2024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09.01.2025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Указано в конкурсных документах</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Указано в конкурсных документах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вся корреспонденция (запросы, письма, факсимильные и электронные сообщения и т.д.), относящаяся к данному конкурсу, должна быть подписана уполномоченным на то лицом и направляться на имя заместителя технического директора ОАО «МАЗ» - управляющая компания холдинга «БЕЛАВТОМАЗ» по инвестиционным проектам, модернизации действующего производства Исаевича А.Г. на адрес: ОАО «МАЗ» - управляющая компания холдинга «БЕЛАВТОМАЗ»», 220021, г. Минск, ул. Социалистическая, д.2, либо факс: +375-17-217-97-55, либо электронную почту: rabota1@maz.by.</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выдача конкурсных документов: до 09:00 (Минское время) 09.01.2025г.;
</w:t>
            </w:r>
            <w:br/>
            <w:r>
              <w:rPr/>
              <w:t xml:space="preserve">конкурсные документы предоставляются: 
</w:t>
            </w:r>
            <w:br/>
            <w:r>
              <w:rPr/>
              <w:t xml:space="preserve">-в электронном виде .PDF после получения письменного запроса потенциального участника;
</w:t>
            </w:r>
            <w:br/>
            <w:r>
              <w:rPr/>
              <w:t xml:space="preserve">-на языке: русский;
</w:t>
            </w:r>
            <w:br/>
            <w:r>
              <w:rPr/>
              <w:t xml:space="preserve">-по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br/>
            <w:r>
              <w:rPr/>
              <w:t xml:space="preserve">-платно (бесплатно): документы предоставляются бесплатно.</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предоставляются: в письменном виде в 2-х экземплярах (оригинал на бумажном носителе и копия оригинала на USB Flash накопителе) в запечатанном конверте в рабочие дни заказчика с 08:00 до 16:00 часов;
</w:t>
            </w:r>
            <w:br/>
            <w:r>
              <w:rPr/>
              <w:t xml:space="preserve">-на языке: русский или белорусский;
</w:t>
            </w:r>
            <w:br/>
            <w:r>
              <w:rPr/>
              <w:t xml:space="preserve">-место (адрес) представления: ОАО «МАЗ» - управляющая компания холдинга «БЕЛАВТОМАЗ», 220021, г. Минск, ул. Социалистическая д.2, каб. 133, канцелярия. 
</w:t>
            </w:r>
            <w:br/>
            <w:r>
              <w:rPr/>
              <w:t xml:space="preserve">-конечный срок подачи конкурсных предложений:
</w:t>
            </w:r>
            <w:br/>
            <w:r>
              <w:rPr/>
              <w:t xml:space="preserve">           на первом этапе до 09:00 (Минское время) 09.01.2025г.;
</w:t>
            </w:r>
            <w:br/>
            <w:r>
              <w:rPr/>
              <w:t xml:space="preserve">              на втором этапе – будет сообщено дополнительно участникам, допущенным ко второму этапу.</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автоматизированная линия закалки и отпуска листов рессор</w:t>
            </w:r>
          </w:p>
        </w:tc>
        <w:tc>
          <w:tcPr>
            <w:tcW w:w="5100" w:type="dxa"/>
            <w:shd w:val="clear" w:fill="fdf5e8"/>
          </w:tcPr>
          <w:p>
            <w:pPr>
              <w:ind w:left="113.472" w:right="113.472"/>
              <w:spacing w:before="120" w:after="120"/>
            </w:pPr>
            <w:r>
              <w:rPr/>
              <w:t xml:space="preserve">1 ед.,</w:t>
            </w:r>
            <w:br/>
            <w:r>
              <w:rPr/>
              <w:t xml:space="preserve">12,800,000.00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28.21.12.790</w:t>
            </w:r>
          </w:p>
        </w:tc>
      </w:tr>
    </w:tbl>
    <w:p/>
    <w:p>
      <w:pPr>
        <w:ind w:left="113.472" w:right="113.472"/>
        <w:spacing w:before="120" w:after="120"/>
      </w:pPr>
      <w:r>
        <w:rPr>
          <w:b w:val="1"/>
          <w:bCs w:val="1"/>
        </w:rPr>
        <w:t xml:space="preserve">Процедура закупки № 2024-1180014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Технология и оборудование литейного производства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автоматизированной формовочной линии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Технические вопросы: Червяк Анатолий Сергеевич, тел. +375 17 217-22-31;
</w:t>
            </w:r>
            <w:br/>
            <w:r>
              <w:rPr/>
              <w:t xml:space="preserve">Процедурные вопросы: Войтехович Юрий Геннадьевич, тел. +375 17 217-23-92.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24.09.2024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16.01.2025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Указаны в конкурсных документах</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Указаны в конкурсных документах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Вся корреспонденция (запросы, письма, факсимильные и электронные сообщения и т.д.), относящаяся к данному конкурсу, должна быть подписана уполномоченным на то лицом и направляться на имя заместителя технического директора ОАО «МАЗ» - управляющая компания холдинга «БЕЛАВТОМАЗ» по инвестиционным проектам, модернизации действующего производства Исаевича А.Г. на адрес: ОАО «МАЗ» - управляющая компания холдинга «БЕЛАВТОМАЗ»», 220021, г. Минск, ул. Социалистическая, д.2, либо факс: +375-17-217-97-55, либо электронную почту: rabota1@maz.by;
</w:t>
            </w:r>
            <w:br/>
            <w:r>
              <w:rPr/>
              <w:t xml:space="preserve">Корреспонденция, поступившая на иные адреса, не регистрируется и не считается полученной.</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сроки, место и порядок предоставления (выдачи) конкурсных документов: 
</w:t>
            </w:r>
            <w:br/>
            <w:r>
              <w:rPr/>
              <w:t xml:space="preserve">выдача конкурсных документов: до 09:00 (Минское время) 16.01.2025г.;
</w:t>
            </w:r>
            <w:br/>
            <w:r>
              <w:rPr/>
              <w:t xml:space="preserve">конкурсные документы предоставляются: 
</w:t>
            </w:r>
            <w:br/>
            <w:r>
              <w:rPr/>
              <w:t xml:space="preserve">-в электронном виде .PDF после получения письменного запроса потенциального участника;
</w:t>
            </w:r>
            <w:br/>
            <w:r>
              <w:rPr/>
              <w:t xml:space="preserve">-на языке: русский;
</w:t>
            </w:r>
            <w:br/>
            <w:r>
              <w:rPr/>
              <w:t xml:space="preserve">-по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br/>
            <w:r>
              <w:rPr/>
              <w:t xml:space="preserve">-платно (бесплатно): документы предоставляются бесплатно.</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предоставляются: в письменном виде в 2-х экземплярах (оригинал на бумажном носителе и копия оригинала на USB Flash накопителе) в запечатанном конверте в рабочие дни заказчика с 08:00 до 16:00 часов;
</w:t>
            </w:r>
            <w:br/>
            <w:r>
              <w:rPr/>
              <w:t xml:space="preserve">-на языке: русский или белорусский;
</w:t>
            </w:r>
            <w:br/>
            <w:r>
              <w:rPr/>
              <w:t xml:space="preserve">-место (адрес) представления: ОАО «МАЗ» - управляющая компания холдинга «БЕЛАВТОМАЗ», 220021, г. Минск, ул. Социалистическая д.2, каб. 133, канцелярия. 
</w:t>
            </w:r>
            <w:br/>
            <w:r>
              <w:rPr/>
              <w:t xml:space="preserve">-конечный срок подачи конкурсных предложений: 09:00 (Минское время) 16.01.2025г.;</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Автоматизированная формовочная линия</w:t>
            </w:r>
          </w:p>
        </w:tc>
        <w:tc>
          <w:tcPr>
            <w:tcW w:w="5100" w:type="dxa"/>
            <w:shd w:val="clear" w:fill="fdf5e8"/>
          </w:tcPr>
          <w:p>
            <w:pPr>
              <w:ind w:left="113.472" w:right="113.472"/>
              <w:spacing w:before="120" w:after="120"/>
            </w:pPr>
            <w:r>
              <w:rPr/>
              <w:t xml:space="preserve">1 ед.,</w:t>
            </w:r>
            <w:br/>
            <w:r>
              <w:rPr/>
              <w:t xml:space="preserve">29,200,000.00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ул. Социалистическая 2, г. Минск,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28.99.39.810</w:t>
            </w:r>
          </w:p>
        </w:tc>
      </w:tr>
    </w:tbl>
    <w:p/>
    <w:p>
      <w:pPr>
        <w:ind w:left="113.472" w:right="113.472"/>
        <w:spacing w:before="120" w:after="120"/>
      </w:pPr>
      <w:r>
        <w:rPr>
          <w:b w:val="1"/>
          <w:bCs w:val="1"/>
        </w:rPr>
        <w:t xml:space="preserve">Процедура закупки № 2024-1198300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шайб и шплинтов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Правилова Мария Францевна, тел./факс: 8 017 398 97 81, m.pravilova@mtz.by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09.12.2024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16.12.2024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 участию в процедуре закупки допускаются производители и их официальные представители. Происхождение товара: РБ и импорт.</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Технические требования: соответствие требованиям НТД (ГОСТ 6402-70, ОСТ 37.001.115-75, ГОСТ 397-79). Вид покрытия шайб - цинковое, толщиной 9 - 15 мкм.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каждой позиции, а так же рассматривать предложения участников по предлагаемому количеству отличному от запрашиваемого. Задание на закупку №917-231-25-1953 от 06.12.2024г.
</w:t>
            </w:r>
            <w:b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Документы могут предоставляться по электронной почте, по факсу, почте, нарочно.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на участие в процедуре закупки предоставляются по 16.12.2024г. до 15.30 Открытое акционерное общество «Минский тракторный завод» Республика Беларусь, 220070, г. Минск, ул. Долгобродская, 29. Предложения могут предоставляться с пометкой УВК для Вершининой Д.Г.:по электронной почте zakuvk@mtz.by; по факсу +375 17 398 94 17; почтой; нарочно.</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шайбы, шплинты</w:t>
            </w:r>
          </w:p>
        </w:tc>
        <w:tc>
          <w:tcPr>
            <w:tcW w:w="5100" w:type="dxa"/>
            <w:shd w:val="clear" w:fill="fdf5e8"/>
          </w:tcPr>
          <w:p>
            <w:pPr>
              <w:ind w:left="113.472" w:right="113.472"/>
              <w:spacing w:before="120" w:after="120"/>
            </w:pPr>
            <w:r>
              <w:rPr/>
              <w:t xml:space="preserve">315 120 кг,</w:t>
            </w:r>
            <w:br/>
            <w:r>
              <w:rPr/>
              <w:t xml:space="preserve">3,897,677.00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25.94.12.100</w:t>
            </w:r>
          </w:p>
        </w:tc>
      </w:tr>
    </w:tbl>
    <w:p/>
    <w:p>
      <w:pPr>
        <w:ind w:left="113.472" w:right="113.472"/>
        <w:spacing w:before="120" w:after="120"/>
      </w:pPr>
      <w:r>
        <w:rPr>
          <w:color w:val="red"/>
          <w:b w:val="1"/>
          <w:bCs w:val="1"/>
        </w:rPr>
        <w:t xml:space="preserve">ОТРАСЛЬ: МЕДИЦИНА </w:t>
      </w:r>
    </w:p>
    <w:p>
      <w:pPr>
        <w:ind w:left="113.472" w:right="113.472"/>
        <w:spacing w:before="120" w:after="120"/>
      </w:pPr>
      <w:r>
        <w:rPr>
          <w:b w:val="1"/>
          <w:bCs w:val="1"/>
        </w:rPr>
        <w:t xml:space="preserve">Процедура закупки № 2024-1198803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"Повторный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Медицина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Фенибут (ОК 05-25П)</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производственное предприятие "БЕЛМЕДПРЕПАРАТЫ"
</w:t>
            </w:r>
            <w:br/>
            <w:r>
              <w:rPr/>
              <w:t xml:space="preserve">Республика Беларусь, г. Минск,  220007, ул. Фабрициуса, 30
</w:t>
            </w:r>
            <w:br/>
            <w:r>
              <w:rPr/>
              <w:t xml:space="preserve">  100049731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Начальник отдела закупок: – Тихонович Виктор Викторович, тел. +37544-773-49-54; v.tikhonovich@belmedpreparaty.com
</w:t>
            </w:r>
            <w:br/>
            <w:r>
              <w:rPr/>
              <w:t xml:space="preserve">Ответственный исполнитель – ведущий экономист по МТС Шимчонок Ольга Владленовна; тел: 8017 355-67-41; +37529-398-98-14, o.shimchonok@belmedpreparaty.com;
</w:t>
            </w:r>
            <w:br/>
            <w:r>
              <w:rPr/>
              <w:t xml:space="preserve">Секретарь комиссии – ведущий экономист по МТС Гаврилёнок Дарья Александровна тел. 8017 392-73-78; +37529-398-98-17, d.gavrilenok@belmedpreparaty.com.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 участию в процедуре закупки допускаются юридические, физические лица и индивидуальные предприниматели (далее – участники) резиденты и нерезиденты Республики Беларусь независимо от страны происхождения предлагаемых ими товаров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предложения направляется по адресу:
</w:t>
            </w:r>
            <w:br/>
            <w:r>
              <w:rPr/>
              <w:t xml:space="preserve">РУП «Белмедпрепараты», 220007, Республика Беларусь, г. Минск, ул. Фабрициуса, 30 (для ОЗ).
</w:t>
            </w:r>
            <w:br/>
            <w:r>
              <w:rPr/>
              <w:t xml:space="preserve">Конкурсные предложения принимаются в запечатанных конвертах.
</w:t>
            </w:r>
            <w:br/>
            <w:r>
              <w:rPr/>
              <w:t xml:space="preserve">Окончательный срок приемки конверта с конкурсным предложением: до 11 часов 00 минут 17 декабря 2024 г.
</w:t>
            </w:r>
            <w:br/>
            <w:r>
              <w:rPr/>
              <w:t xml:space="preserve">Конкурсные предложения для участия в процедуре конкурса могут приниматься по электронной почте d.gavrilenok@belmedpreparaty.com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w:t>
            </w:r>
            <w:br/>
            <w:r>
              <w:rPr/>
              <w:t xml:space="preserve">На конверте должны быть указаны: повторный открытый конкурс (ОК 05-25П) наименование участника; почтовый адрес участника; Ф.И.О. контактного лица и телефон для связи:
</w:t>
            </w:r>
            <w:br/>
            <w:r>
              <w:rPr/>
              <w:t xml:space="preserve">Комиссия вскроет конверты с конкурсными предложениями в 13 часов 00 минут 17 декабря 2024 г. по адресу предоставления конкурсных документов</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направляется по адресу:
</w:t>
            </w:r>
            <w:br/>
            <w:r>
              <w:rPr/>
              <w:t xml:space="preserve">РУП «Белмедпрепараты», 220007, Республика Беларусь, г. Минск, ул. Фабрициуса, 30 (для ОЗ).
</w:t>
            </w:r>
            <w:br/>
            <w:r>
              <w:rPr/>
              <w:t xml:space="preserve">Конкурсные предложения принимаются в запечатанных конвертах.
</w:t>
            </w:r>
            <w:br/>
            <w:r>
              <w:rPr/>
              <w:t xml:space="preserve">Окончательный срок приемки конверта с конкурсным предложением: до 11 часов 00 минут 17 декабря 2024 г.
</w:t>
            </w:r>
            <w:br/>
            <w:r>
              <w:rPr/>
              <w:t xml:space="preserve">Конкурсные предложения для участия в процедуре конкурса могут приниматься по электронной почте d.gavrilenok@belmedpreparaty.com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w:t>
            </w:r>
            <w:br/>
            <w:r>
              <w:rPr/>
              <w:t xml:space="preserve">На конверте должны быть указаны: повторный открытый конкурс (ОК 05-25П) наименование участника; почтовый адрес участника; Ф.И.О. контактного лица и телефон для связи:
</w:t>
            </w:r>
            <w:br/>
            <w:r>
              <w:rPr/>
              <w:t xml:space="preserve">Комиссия вскроет конверты с конкурсными предложениями в 13 часов 00 минут 17 декабря 2024 г. по адресу предоставления конкурсных документов</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Фенибут</w:t>
            </w:r>
          </w:p>
        </w:tc>
        <w:tc>
          <w:tcPr>
            <w:tcW w:w="5100" w:type="dxa"/>
            <w:shd w:val="clear" w:fill="fdf5e8"/>
          </w:tcPr>
          <w:p>
            <w:pPr>
              <w:ind w:left="113.472" w:right="113.472"/>
              <w:spacing w:before="120" w:after="120"/>
            </w:pPr>
            <w:r>
              <w:rPr/>
              <w:t xml:space="preserve">100 кг,</w:t>
            </w:r>
            <w:br/>
            <w:r>
              <w:rPr/>
              <w:t xml:space="preserve">25,560.00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CIP, CPT, FCA, FOB, DDP, DAP, EXW Инкотермс 2010г. (для нерезидентов РБ). Склад покупателя, склад поставщика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21.1</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Фенибут</w:t>
            </w:r>
          </w:p>
        </w:tc>
        <w:tc>
          <w:tcPr>
            <w:tcW w:w="5100" w:type="dxa"/>
            <w:shd w:val="clear" w:fill="fdf5e8"/>
          </w:tcPr>
          <w:p>
            <w:pPr>
              <w:ind w:left="113.472" w:right="113.472"/>
              <w:spacing w:before="120" w:after="120"/>
            </w:pPr>
            <w:r>
              <w:rPr/>
              <w:t xml:space="preserve">19 175 кг,</w:t>
            </w:r>
            <w:br/>
            <w:r>
              <w:rPr/>
              <w:t xml:space="preserve">4,898,840.00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CIP, CPT, FCA, FOB, DDP, DAP, EXW Инкотермс 2010г. (для нерезидентов РБ). Склад покупателя, склад поставщика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21.1</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Фенибут</w:t>
            </w:r>
          </w:p>
        </w:tc>
        <w:tc>
          <w:tcPr>
            <w:tcW w:w="5100" w:type="dxa"/>
            <w:shd w:val="clear" w:fill="fdf5e8"/>
          </w:tcPr>
          <w:p>
            <w:pPr>
              <w:ind w:left="113.472" w:right="113.472"/>
              <w:spacing w:before="120" w:after="120"/>
            </w:pPr>
            <w:r>
              <w:rPr/>
              <w:t xml:space="preserve">9 800 кг,</w:t>
            </w:r>
            <w:br/>
            <w:r>
              <w:rPr/>
              <w:t xml:space="preserve">2,503,720.00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CIP, CPT, FCA, FOB, DDP, DAP, EXW Инкотермс 2010г. (для нерезидентов РБ). Склад покупателя, склад поставщика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21.1</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Фенибут</w:t>
            </w:r>
          </w:p>
        </w:tc>
        <w:tc>
          <w:tcPr>
            <w:tcW w:w="5100" w:type="dxa"/>
            <w:shd w:val="clear" w:fill="fdf5e8"/>
          </w:tcPr>
          <w:p>
            <w:pPr>
              <w:ind w:left="113.472" w:right="113.472"/>
              <w:spacing w:before="120" w:after="120"/>
            </w:pPr>
            <w:r>
              <w:rPr/>
              <w:t xml:space="preserve">50 кг,</w:t>
            </w:r>
            <w:br/>
            <w:r>
              <w:rPr/>
              <w:t xml:space="preserve">12,800.00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CIP, CPT, FCA, FOB, DDP, DAP, EXW Инкотермс 2010г. (для нерезидентов РБ). Склад покупателя, склад поставщика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21.1</w:t>
            </w:r>
          </w:p>
        </w:tc>
      </w:tr>
    </w:tbl>
    <w:p/>
    <w:p>
      <w:pPr>
        <w:ind w:left="113.472" w:right="113.472"/>
        <w:spacing w:before="120" w:after="120"/>
      </w:pPr>
      <w:r>
        <w:rPr>
          <w:color w:val="red"/>
          <w:b w:val="1"/>
          <w:bCs w:val="1"/>
        </w:rPr>
        <w:t xml:space="preserve">ОТРАСЛЬ: МЕТАЛЛЫ / МЕТАЛЛОИЗДЕЛИЯ </w:t>
      </w:r>
    </w:p>
    <w:p>
      <w:pPr>
        <w:ind w:left="113.472" w:right="113.472"/>
        <w:spacing w:before="120" w:after="120"/>
      </w:pPr>
      <w:r>
        <w:rPr>
          <w:b w:val="1"/>
          <w:bCs w:val="1"/>
        </w:rPr>
        <w:t xml:space="preserve">Процедура закупки № 2024-1198180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Металлопрокат</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рессорной полосы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Рудько Светлана Анатольевна, +375 17 217-97-09, usmokp@maz.by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09.12.2024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оформления конкурентного листа подтверждают факт поставки товара согласно правил ИНКОТЕРМС 2010(2020)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оформления конкурентного листа в информационной системе «Тендеры», допускаются к участию в процедуре оформления конкурентного листа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Дополнительная информация предоставляется по запросу по тел. +375(17) 217-97-09 или по эл/п 
</w:t>
            </w:r>
            <w:br/>
            <w:r>
              <w:rPr/>
              <w:t xml:space="preserve">usmokp@maz.by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 УСМ, отдел качественного проката. 
</w:t>
            </w:r>
            <w:br/>
            <w:r>
              <w:rPr/>
              <w:t xml:space="preserve">Эл/п usmokp@maz.by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рессорной полосы</w:t>
            </w:r>
          </w:p>
        </w:tc>
        <w:tc>
          <w:tcPr>
            <w:tcW w:w="5100" w:type="dxa"/>
            <w:shd w:val="clear" w:fill="fdf5e8"/>
          </w:tcPr>
          <w:p>
            <w:pPr>
              <w:ind w:left="113.472" w:right="113.472"/>
              <w:spacing w:before="120" w:after="120"/>
            </w:pPr>
            <w:r>
              <w:rPr/>
              <w:t xml:space="preserve">1 515 т,</w:t>
            </w:r>
            <w:br/>
            <w:r>
              <w:rPr/>
              <w:t xml:space="preserve">139,615,000.00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28.02.2025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и структурные подразделения согласно заявке.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w:t>
            </w:r>
          </w:p>
        </w:tc>
      </w:tr>
    </w:tbl>
    <w:p/>
    <w:p>
      <w:pPr>
        <w:ind w:left="113.472" w:right="113.472"/>
        <w:spacing w:before="120" w:after="120"/>
      </w:pPr>
      <w:r>
        <w:rPr>
          <w:b w:val="1"/>
          <w:bCs w:val="1"/>
        </w:rPr>
        <w:t xml:space="preserve">Процедура закупки № 2024-1198755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Металлопрокат</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металлопроката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Кижапкин Сергей Александрович, +375172179109, usmolp@maz.by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металлопроката согласно правил ИНКОТЕРМС 2010 (2020)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закупки в информационной системе «Тендеры», допускаются к участию в процедуре закупки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Дополнительная информация предоставляется по запросу по тел. +375(17) 217-91-09; +375(17) 217-98-35 или по эл/п usmolp@maz.by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эл/п usmolp@maz.by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металлопроката</w:t>
            </w:r>
          </w:p>
        </w:tc>
        <w:tc>
          <w:tcPr>
            <w:tcW w:w="5100" w:type="dxa"/>
            <w:shd w:val="clear" w:fill="fdf5e8"/>
          </w:tcPr>
          <w:p>
            <w:pPr>
              <w:ind w:left="113.472" w:right="113.472"/>
              <w:spacing w:before="120" w:after="120"/>
            </w:pPr>
            <w:r>
              <w:rPr/>
              <w:t xml:space="preserve">4 866 т,</w:t>
            </w:r>
            <w:br/>
            <w:r>
              <w:rPr/>
              <w:t xml:space="preserve">30,000,000.00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приложению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w:t>
            </w:r>
          </w:p>
        </w:tc>
      </w:tr>
    </w:tbl>
    <w:p/>
    <w:p>
      <w:pPr>
        <w:ind w:left="113.472" w:right="113.472"/>
        <w:spacing w:before="120" w:after="120"/>
      </w:pPr>
      <w:r>
        <w:rPr>
          <w:b w:val="1"/>
          <w:bCs w:val="1"/>
        </w:rPr>
        <w:t xml:space="preserve">Процедура закупки № 2024-1199073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Металлопрокат</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сортовой нелегированной и легированной стали, г/к</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Богданович Дмитрий Валерьевич, +375172179457,usmokp@maz.by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оформления конкурентного листа подтверждают факт поставки товара согласно правил ИНКОТЕРМС 2010(2020)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оформления конкурентного листа в информационной системе «Тендеры», допускаются к участию в процедуре оформления конкурентного листа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Дополнительная информация предоставляется по запросу по тел. +375(17) 217-97-09 или по эл/п 
</w:t>
            </w:r>
            <w:br/>
            <w:r>
              <w:rPr/>
              <w:t xml:space="preserve">usmokp@maz.by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 УСМ, отдел качественного проката. 
</w:t>
            </w:r>
            <w:br/>
            <w:r>
              <w:rPr/>
              <w:t xml:space="preserve">Эл/п usmokp@maz.by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сортовой нелегированной и легированной стали, г/к</w:t>
            </w:r>
          </w:p>
        </w:tc>
        <w:tc>
          <w:tcPr>
            <w:tcW w:w="5100" w:type="dxa"/>
            <w:shd w:val="clear" w:fill="fdf5e8"/>
          </w:tcPr>
          <w:p>
            <w:pPr>
              <w:ind w:left="113.472" w:right="113.472"/>
              <w:spacing w:before="120" w:after="120"/>
            </w:pPr>
            <w:r>
              <w:rPr/>
              <w:t xml:space="preserve">2 422 т,</w:t>
            </w:r>
            <w:br/>
            <w:r>
              <w:rPr/>
              <w:t xml:space="preserve">105,795,227.00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28.02.2025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и структурные подразделения согласно заявке.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w:t>
            </w:r>
          </w:p>
        </w:tc>
      </w:tr>
    </w:tbl>
    <w:p/>
    <w:p>
      <w:pPr>
        <w:ind w:left="113.472" w:right="113.472"/>
        <w:spacing w:before="120" w:after="120"/>
      </w:pPr>
      <w:r>
        <w:rPr>
          <w:b w:val="1"/>
          <w:bCs w:val="1"/>
        </w:rPr>
        <w:t xml:space="preserve">Процедура закупки № 2024-1199158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Сталь</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стали холоднокатаной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"Ольса"
</w:t>
            </w:r>
            <w:br/>
            <w:r>
              <w:rPr/>
              <w:t xml:space="preserve">Республика Беларусь, Могилевская обл., г.Могилев, 212030, ул.Гришина, д.96
</w:t>
            </w:r>
            <w:br/>
            <w:r>
              <w:rPr/>
              <w:t xml:space="preserve">  700049597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Малащенко Артём Александрович 222 65-07-25 olsaomts@olsa.by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16.12.2024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сталь холоднокатаная электротехническая изотропная тонколистовая 2212 0,5×60</w:t>
            </w:r>
          </w:p>
        </w:tc>
        <w:tc>
          <w:tcPr>
            <w:tcW w:w="5100" w:type="dxa"/>
            <w:shd w:val="clear" w:fill="fdf5e8"/>
          </w:tcPr>
          <w:p>
            <w:pPr>
              <w:ind w:left="113.472" w:right="113.472"/>
              <w:spacing w:before="120" w:after="120"/>
            </w:pPr>
            <w:r>
              <w:rPr/>
              <w:t xml:space="preserve">960 т,</w:t>
            </w:r>
            <w:br/>
            <w:r>
              <w:rPr/>
              <w:t xml:space="preserve">3,824,640.00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24.10.53.300</w:t>
            </w:r>
          </w:p>
        </w:tc>
      </w:tr>
    </w:tbl>
    <w:p/>
    <w:p>
      <w:pPr>
        <w:ind w:left="113.472" w:right="113.472"/>
        <w:spacing w:before="120" w:after="120"/>
      </w:pPr>
      <w:r>
        <w:rPr>
          <w:b w:val="1"/>
          <w:bCs w:val="1"/>
        </w:rPr>
        <w:t xml:space="preserve">Процедура закупки № 2024-1199593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Трубы металлические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Безмуфтовые длинномерные трубы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Тризно Павел Игоревич +375 (232) 793698</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12.12.2024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23.12.2024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прилагаемый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Безмуфтовые длинномерные трубы</w:t>
            </w:r>
          </w:p>
        </w:tc>
        <w:tc>
          <w:tcPr>
            <w:tcW w:w="5100" w:type="dxa"/>
            <w:shd w:val="clear" w:fill="fdf5e8"/>
          </w:tcPr>
          <w:p>
            <w:pPr>
              <w:ind w:left="113.472" w:right="113.472"/>
              <w:spacing w:before="120" w:after="120"/>
            </w:pPr>
            <w:r>
              <w:rPr/>
              <w:t xml:space="preserve">3 наим.,</w:t>
            </w:r>
            <w:br/>
            <w:r>
              <w:rPr/>
              <w:t xml:space="preserve">4,800,000.00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24.20.33</w:t>
            </w:r>
          </w:p>
        </w:tc>
      </w:tr>
    </w:tbl>
    <w:p/>
    <w:p>
      <w:pPr>
        <w:ind w:left="113.472" w:right="113.472"/>
        <w:spacing w:before="120" w:after="120"/>
      </w:pPr>
      <w:r>
        <w:rPr>
          <w:color w:val="red"/>
          <w:b w:val="1"/>
          <w:bCs w:val="1"/>
        </w:rPr>
        <w:t xml:space="preserve">ОТРАСЛЬ: ПЕРЕВОЗКИ / ЛОГИСТИКА / ТАМОЖНЯ </w:t>
      </w:r>
    </w:p>
    <w:p>
      <w:pPr>
        <w:ind w:left="113.472" w:right="113.472"/>
        <w:spacing w:before="120" w:after="120"/>
      </w:pPr>
      <w:r>
        <w:rPr>
          <w:b w:val="1"/>
          <w:bCs w:val="1"/>
        </w:rPr>
        <w:t xml:space="preserve">Процедура закупки № 2024-1198380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Перевозки / логистика / таможня &gt; Автомобильные перевозки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Услуги по перевозке продукции собственного производства автомобилями-рефрижераторами в 5-и лотах</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Шичко Валерия Владимировна,8 044 599 83 88, zakup.vs@mail.ru
</w:t>
            </w:r>
            <w:br/>
            <w:r>
              <w:rPr/>
              <w:t xml:space="preserve">По техническим вопросам - Нетсев Юрий Анатольевич,8 029 161 10 21.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09.12.2024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16.12.2024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16.12.2024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Не позднее 14:00 16.12.2024 года почтовым отправлением или нарочно по адресу:
</w:t>
            </w:r>
            <w:br/>
            <w:r>
              <w:rPr/>
              <w:t xml:space="preserve">222750, г. Фаниполь, ул. Заводская, д.8, в конкурсную комиссию.
</w:t>
            </w:r>
            <w:br/>
            <w:r>
              <w:rPr/>
              <w:t xml:space="preserve">Конверт подписывается следующим образом:
</w:t>
            </w:r>
            <w:br/>
            <w:r>
              <w:rPr/>
              <w:t xml:space="preserve">«Наименование и адрес участника.
</w:t>
            </w:r>
            <w:br/>
            <w:r>
              <w:rPr/>
              <w:t xml:space="preserve">На открытый конкурс № 132 за 2024 год по закупке "Услуги по перевозке продукции собственного производства автомобилями-рефрижераторами в 5-и лотах"
</w:t>
            </w:r>
            <w:br/>
            <w:r>
              <w:rPr/>
              <w:t xml:space="preserve">Не вскрывать до начала процедуры вскрытия конвертов с конкурсными предложениями!
</w:t>
            </w:r>
            <w:br/>
            <w:r>
              <w:rPr/>
              <w:t xml:space="preserve">Куда: 222750, Минская область, Дзержинский район, г.Фаниполь, ул.Заводская, 8.
</w:t>
            </w:r>
            <w:br/>
            <w:r>
              <w:rPr/>
              <w:t xml:space="preserve">Кому: ОАО «Агрокомбинат «Дзержинский»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Перевозка продукции собственного производства по г. Минск и Минскому р-ну автомобилем-рефрижератором от 2 до 3 тонн.</w:t>
            </w:r>
          </w:p>
        </w:tc>
        <w:tc>
          <w:tcPr>
            <w:tcW w:w="5100" w:type="dxa"/>
            <w:shd w:val="clear" w:fill="fdf5e8"/>
          </w:tcPr>
          <w:p>
            <w:pPr>
              <w:ind w:left="113.472" w:right="113.472"/>
              <w:spacing w:before="120" w:after="120"/>
            </w:pPr>
            <w:r>
              <w:rPr/>
              <w:t xml:space="preserve">1 усл.,</w:t>
            </w:r>
            <w:br/>
            <w:r>
              <w:rPr/>
              <w:t xml:space="preserve">344,744.40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отгрузка товара со склад Заказчика: ОАО «Агрокомбинат «Дзержинский» г. Фаниполь, ул. Заводская , 8.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49.41.11.000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Перевозка продукции собственного производства по г. Минск и Минскому р-ну автомобилем-рефрижератором от 3,3 до 4 тонн.</w:t>
            </w:r>
          </w:p>
        </w:tc>
        <w:tc>
          <w:tcPr>
            <w:tcW w:w="5100" w:type="dxa"/>
            <w:shd w:val="clear" w:fill="fdf5e8"/>
          </w:tcPr>
          <w:p>
            <w:pPr>
              <w:ind w:left="113.472" w:right="113.472"/>
              <w:spacing w:before="120" w:after="120"/>
            </w:pPr>
            <w:r>
              <w:rPr/>
              <w:t xml:space="preserve">1 усл.,</w:t>
            </w:r>
            <w:br/>
            <w:r>
              <w:rPr/>
              <w:t xml:space="preserve">331,531.20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отгрузка товара со склад Заказчика: ОАО «Агрокомбинат «Дзержинский» г. Фаниполь, ул. Заводская, 8.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49.41.11.000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3 Перевозка продукции собственного производства по г. Минск и Минскому р-ну автомобилем-рефрижератором от 6 до 10 тонн.</w:t>
            </w:r>
          </w:p>
        </w:tc>
        <w:tc>
          <w:tcPr>
            <w:tcW w:w="5100" w:type="dxa"/>
            <w:shd w:val="clear" w:fill="fdf5e8"/>
          </w:tcPr>
          <w:p>
            <w:pPr>
              <w:ind w:left="113.472" w:right="113.472"/>
              <w:spacing w:before="120" w:after="120"/>
            </w:pPr>
            <w:r>
              <w:rPr/>
              <w:t xml:space="preserve">1 усл.,</w:t>
            </w:r>
            <w:br/>
            <w:r>
              <w:rPr/>
              <w:t xml:space="preserve">78,078.00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отгрузка товара со склад Заказчика: ОАО «Агрокомбинат «Дзержинский» г. Фаниполь, ул. Заводская, 8.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49.41.11.000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Перевозка продукции собственного производства по Республике Беларусь автомобилем-рефрижератором от 2 до 3,5 тонн.</w:t>
            </w:r>
          </w:p>
        </w:tc>
        <w:tc>
          <w:tcPr>
            <w:tcW w:w="5100" w:type="dxa"/>
            <w:shd w:val="clear" w:fill="fdf5e8"/>
          </w:tcPr>
          <w:p>
            <w:pPr>
              <w:ind w:left="113.472" w:right="113.472"/>
              <w:spacing w:before="120" w:after="120"/>
            </w:pPr>
            <w:r>
              <w:rPr/>
              <w:t xml:space="preserve">1 усл.,</w:t>
            </w:r>
            <w:br/>
            <w:r>
              <w:rPr/>
              <w:t xml:space="preserve">3,243,240.00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отгрузка товара со склад Заказчика: ОАО «Агрокомбинат «Дзержинский» г. Фаниполь, ул. Заводская, 8.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49.41.11.000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Перевозка продукции собственного производства по Республике Беларусь автомобилем-рефрижератором грузоподъемностью 20 тонн.</w:t>
            </w:r>
          </w:p>
        </w:tc>
        <w:tc>
          <w:tcPr>
            <w:tcW w:w="5100" w:type="dxa"/>
            <w:shd w:val="clear" w:fill="fdf5e8"/>
          </w:tcPr>
          <w:p>
            <w:pPr>
              <w:ind w:left="113.472" w:right="113.472"/>
              <w:spacing w:before="120" w:after="120"/>
            </w:pPr>
            <w:r>
              <w:rPr/>
              <w:t xml:space="preserve">1 усл.,</w:t>
            </w:r>
            <w:br/>
            <w:r>
              <w:rPr/>
              <w:t xml:space="preserve">720,720.00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отгрузка товара со склад Заказчика: ОАО «Агрокомбинат «Дзержинский» г. Фаниполь, ул. Заводская , 8.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49.41.11.000</w:t>
            </w:r>
          </w:p>
        </w:tc>
      </w:tr>
    </w:tbl>
    <w:p/>
    <w:p>
      <w:pPr>
        <w:ind w:left="113.472" w:right="113.472"/>
        <w:spacing w:before="120" w:after="120"/>
      </w:pPr>
      <w:r>
        <w:rPr>
          <w:b w:val="1"/>
          <w:bCs w:val="1"/>
        </w:rPr>
        <w:t xml:space="preserve">Процедура закупки № 2024-1198040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Перевозки / логистика / таможня &gt; Экспедиторские услуги / логистика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транспортно-экспедиционных услуг по перевозке солода пивоваренного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"Белсолод"
</w:t>
            </w:r>
            <w:br/>
            <w:r>
              <w:rPr/>
              <w:t xml:space="preserve">Республика Беларусь, Брестская обл., г. Иваново, 225793, ул. Полевая, 32
</w:t>
            </w:r>
            <w:br/>
            <w:r>
              <w:rPr/>
              <w:t xml:space="preserve">  200075434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Мацкевич Александр Николаевич, 8 (01652) 2 70 13, info@belsolod.by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задания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задания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задания на закупку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задания на закупку</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 8-00 до 17-00. Участник должен предоставить конкурсное предложение в письменном виде в одном запечатанном конверте, на котором указывается адрес заказчика: Республика Беларусь, 225793, Брестская область, г. Иваново, ул. Полевая, 32, с пометкой: «Не вскрывать до 13.12.2024г. Предложение на открытый конкурс по оказанию транспортно-экспедиционных услуг», или Участник должен предоставить ценовое предложение в электронном виде на электронную почту заказчика info@belsolod.by с указанием номера процедуры закупки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400 т,</w:t>
            </w:r>
            <w:br/>
            <w:r>
              <w:rPr/>
              <w:t xml:space="preserve">183,000.00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Сары – Агаш эксп. КЗХ ЖД (станции назначения Узбекской ЖД, Хамза и другие станции УТИ)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400 т,</w:t>
            </w:r>
            <w:br/>
            <w:r>
              <w:rPr/>
              <w:t xml:space="preserve">185,000.00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Сары – Агаш эксп. КЗХ ЖД (станции назначения Узбекской ЖД, Хамза и другие станции УТИ)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264 т,</w:t>
            </w:r>
            <w:br/>
            <w:r>
              <w:rPr/>
              <w:t xml:space="preserve">55,000.00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Оскемен-1 КЗХ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264 т,</w:t>
            </w:r>
            <w:br/>
            <w:r>
              <w:rPr/>
              <w:t xml:space="preserve">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Оскемен-1 КЗХ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400 т,</w:t>
            </w:r>
            <w:br/>
            <w:r>
              <w:rPr/>
              <w:t xml:space="preserve">70,000.00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Майлин КЗХ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400 т,</w:t>
            </w:r>
            <w:br/>
            <w:r>
              <w:rPr/>
              <w:t xml:space="preserve">53,000.00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Майлин КЗХ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400 т,</w:t>
            </w:r>
            <w:br/>
            <w:r>
              <w:rPr/>
              <w:t xml:space="preserve">64,000.00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Орал КЗХ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400 т,</w:t>
            </w:r>
            <w:br/>
            <w:r>
              <w:rPr/>
              <w:t xml:space="preserve">43,000.00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Орал КЗХ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660 т,</w:t>
            </w:r>
            <w:br/>
            <w:r>
              <w:rPr/>
              <w:t xml:space="preserve">259,000.00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Болашак эксп. КЗХ ЖД. (станции назначения ТРК ЖД. Ашгабат и другие станции ТРК)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660 т,</w:t>
            </w:r>
            <w:br/>
            <w:r>
              <w:rPr/>
              <w:t xml:space="preserve">289,000.00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Болашак эксп. КЗХ ЖД. (станции назначения ТРК ЖД. Ашгабат и другие станции ТРК)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200 т,</w:t>
            </w:r>
            <w:br/>
            <w:r>
              <w:rPr/>
              <w:t xml:space="preserve">22,000.00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Химическая  РЖД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200 т,</w:t>
            </w:r>
            <w:br/>
            <w:r>
              <w:rPr/>
              <w:t xml:space="preserve">15,000.00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Химическая  РЖД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200 т,</w:t>
            </w:r>
            <w:br/>
            <w:r>
              <w:rPr/>
              <w:t xml:space="preserve">38,000.00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Павлодар КЗХ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200 т,</w:t>
            </w:r>
            <w:br/>
            <w:r>
              <w:rPr/>
              <w:t xml:space="preserve">34,000.00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Павлодар КЗХ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300 т,</w:t>
            </w:r>
            <w:br/>
            <w:r>
              <w:rPr/>
              <w:t xml:space="preserve">150,000.00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Келес Узб.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300 т,</w:t>
            </w:r>
            <w:br/>
            <w:r>
              <w:rPr/>
              <w:t xml:space="preserve">156,000.00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Келес Узб.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200 т,</w:t>
            </w:r>
            <w:br/>
            <w:r>
              <w:rPr/>
              <w:t xml:space="preserve">100,000.00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Ташкент Узб.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200 т,</w:t>
            </w:r>
            <w:br/>
            <w:r>
              <w:rPr/>
              <w:t xml:space="preserve">104,000.00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Ташкент Узб.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200 т,</w:t>
            </w:r>
            <w:br/>
            <w:r>
              <w:rPr/>
              <w:t xml:space="preserve">57,000.00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Аламедин КРГ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200 т,</w:t>
            </w:r>
            <w:br/>
            <w:r>
              <w:rPr/>
              <w:t xml:space="preserve">52,000.00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Аламедин КРГ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520 т,</w:t>
            </w:r>
            <w:br/>
            <w:r>
              <w:rPr/>
              <w:t xml:space="preserve">388,000.00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До Станции Толгойт Монголия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520 т,</w:t>
            </w:r>
            <w:br/>
            <w:r>
              <w:rPr/>
              <w:t xml:space="preserve">262,000.00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До Станции Толгойт Монголия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198 т,</w:t>
            </w:r>
            <w:br/>
            <w:r>
              <w:rPr/>
              <w:t xml:space="preserve">111,000.00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Мары ТРК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198 т,</w:t>
            </w:r>
            <w:br/>
            <w:r>
              <w:rPr/>
              <w:t xml:space="preserve">118,000.00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Мары ТРК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264 т,</w:t>
            </w:r>
            <w:br/>
            <w:r>
              <w:rPr/>
              <w:t xml:space="preserve">55,000.00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Алматы 1 КЗХ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264 т,</w:t>
            </w:r>
            <w:br/>
            <w:r>
              <w:rPr/>
              <w:t xml:space="preserve">51,000.00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Алматы 1 КЗХ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396 т,</w:t>
            </w:r>
            <w:br/>
            <w:r>
              <w:rPr/>
              <w:t xml:space="preserve">223,000.00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Худжанд ТАДЖ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396 т,</w:t>
            </w:r>
            <w:br/>
            <w:r>
              <w:rPr/>
              <w:t xml:space="preserve">233,000.00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Худжанд ТАДЖ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330 т,</w:t>
            </w:r>
            <w:br/>
            <w:r>
              <w:rPr/>
              <w:t xml:space="preserve">94,000.00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Кант КРГ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330 т,</w:t>
            </w:r>
            <w:br/>
            <w:r>
              <w:rPr/>
              <w:t xml:space="preserve">85,000.00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Кант КРГ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264 т,</w:t>
            </w:r>
            <w:br/>
            <w:r>
              <w:rPr/>
              <w:t xml:space="preserve">74,000.00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Ст. Шопоково КРГ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264 т,</w:t>
            </w:r>
            <w:br/>
            <w:r>
              <w:rPr/>
              <w:t xml:space="preserve">66,000.00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Шопоково КРГ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1 200 т,</w:t>
            </w:r>
            <w:br/>
            <w:r>
              <w:rPr/>
              <w:t xml:space="preserve">696,000.00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Зарафшан УЗБ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1 200 т,</w:t>
            </w:r>
            <w:br/>
            <w:r>
              <w:rPr/>
              <w:t xml:space="preserve">692,000.00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Зарафшан УЗБ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1 000 т,</w:t>
            </w:r>
            <w:br/>
            <w:r>
              <w:rPr/>
              <w:t xml:space="preserve">89,000.00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Трусово эксп. РЖД 
</w:t>
            </w:r>
            <w:br/>
            <w:r>
              <w:rPr/>
              <w:t xml:space="preserve">( назначением на Иран)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800 т,</w:t>
            </w:r>
            <w:br/>
            <w:r>
              <w:rPr/>
              <w:t xml:space="preserve">320,000.00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Бишкек 1 КРГ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500 т,</w:t>
            </w:r>
            <w:br/>
            <w:r>
              <w:rPr/>
              <w:t xml:space="preserve">269,000.00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Душанбе-2  Тадж.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528 т,</w:t>
            </w:r>
            <w:br/>
            <w:r>
              <w:rPr/>
              <w:t xml:space="preserve">305,000.00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Улугбек Узб.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528 т,</w:t>
            </w:r>
            <w:br/>
            <w:r>
              <w:rPr/>
              <w:t xml:space="preserve">305,000.00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Улугбек Узб.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264 т,</w:t>
            </w:r>
            <w:br/>
            <w:r>
              <w:rPr/>
              <w:t xml:space="preserve">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Новосибирск-Вост.  РЖД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264 т,</w:t>
            </w:r>
            <w:br/>
            <w:r>
              <w:rPr/>
              <w:t xml:space="preserve">40,000.00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Новосибирск-Вост.  РЖД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132 т,</w:t>
            </w:r>
            <w:br/>
            <w:r>
              <w:rPr/>
              <w:t xml:space="preserve">25,000.00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Новоустькаменогорск  КЗХ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132 т,</w:t>
            </w:r>
            <w:br/>
            <w:r>
              <w:rPr/>
              <w:t xml:space="preserve">25,000.00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Новоустькаменогорск  КЗХ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60 т,</w:t>
            </w:r>
            <w:br/>
            <w:r>
              <w:rPr/>
              <w:t xml:space="preserve">13,000.00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Кызылсай КЗХ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60 т,</w:t>
            </w:r>
            <w:br/>
            <w:r>
              <w:rPr/>
              <w:t xml:space="preserve">16,000.00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Кызылсай КЗХ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132 т,</w:t>
            </w:r>
            <w:br/>
            <w:r>
              <w:rPr/>
              <w:t xml:space="preserve">13,000.00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Озинки эксп. Приволжской ЖД  (ст. Назначения Алмата-1 и др.)</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132 т,</w:t>
            </w:r>
            <w:br/>
            <w:r>
              <w:rPr/>
              <w:t xml:space="preserve">23,000.00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Озинки эксп. Приволжской ЖД  (ст. Назначения Алмата-1 и др.)</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bl>
    <w:p/>
    <w:p>
      <w:pPr>
        <w:ind w:left="113.472" w:right="113.472"/>
        <w:spacing w:before="120" w:after="120"/>
      </w:pPr>
      <w:r>
        <w:rPr>
          <w:color w:val="red"/>
          <w:b w:val="1"/>
          <w:bCs w:val="1"/>
        </w:rPr>
        <w:t xml:space="preserve">ОТРАСЛЬ: ПОЛИГРАФИЧЕСКАЯ / ИЗДАТЕЛЬСКАЯ ДЕЯТЕЛЬНОСТЬ </w:t>
      </w:r>
    </w:p>
    <w:p>
      <w:pPr>
        <w:ind w:left="113.472" w:right="113.472"/>
        <w:spacing w:before="120" w:after="120"/>
      </w:pPr>
      <w:r>
        <w:rPr>
          <w:b w:val="1"/>
          <w:bCs w:val="1"/>
        </w:rPr>
        <w:t xml:space="preserve">Процедура закупки № 2024-1199192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Полиграфическая / издательская деятельность &gt; Полиграфические материалы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фольга кашированная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"Бобруйская укрупненная типография им. А.Т. Непогодина"
</w:t>
            </w:r>
            <w:br/>
            <w:r>
              <w:rPr/>
              <w:t xml:space="preserve">Республика Беларусь, Могилевская обл., г.Бобруйск, 213826, ул.Социалистическая,103
</w:t>
            </w:r>
            <w:br/>
            <w:r>
              <w:rPr/>
              <w:t xml:space="preserve">  700088411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Гулевич Александр Геннадьевич, +375 225 72  25 16, omts@nepogodina.by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30.12.2024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заданием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заданием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заданием на закупку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соответствии с заданием на закупку</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с заданием на закупку</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Фольга кашированная трехслойная матовая
</w:t>
            </w:r>
            <w:br/>
            <w:r>
              <w:rPr/>
              <w:t xml:space="preserve">Состав материала: праймер + фольга алюминиевая + полиэтилен + бумага влагопрочная; общая плотность 80±4г/м²
</w:t>
            </w:r>
            <w:br/>
            <w:r>
              <w:rPr/>
              <w:t xml:space="preserve">Ширина бобины, не более 500 мм; вес бобины до 100 кг.</w:t>
            </w:r>
          </w:p>
        </w:tc>
        <w:tc>
          <w:tcPr>
            <w:tcW w:w="5100" w:type="dxa"/>
            <w:shd w:val="clear" w:fill="fdf5e8"/>
          </w:tcPr>
          <w:p>
            <w:pPr>
              <w:ind w:left="113.472" w:right="113.472"/>
              <w:spacing w:before="120" w:after="120"/>
            </w:pPr>
            <w:r>
              <w:rPr/>
              <w:t xml:space="preserve">400 000 кг,</w:t>
            </w:r>
            <w:br/>
            <w:r>
              <w:rPr/>
              <w:t xml:space="preserve">5,280,000.00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20.01.2025 по 20.01.2026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213826 Могилевская обл., г. Бобруйск, ул. Социалистическая, дом 103.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24.42.25</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Фольга кашированная четырехслойная матовая и глянцевая
</w:t>
            </w:r>
            <w:br/>
            <w:r>
              <w:rPr/>
              <w:t xml:space="preserve">Состав материала: праймер + фольга алюминиевая + полиэтилен + бумага влагопрочная + полиэтилен; общая плотность 76±4г/м²
</w:t>
            </w:r>
            <w:br/>
            <w:r>
              <w:rPr/>
              <w:t xml:space="preserve">Ширина бобины, не более 500 мм, вес бобины до 100 кг.</w:t>
            </w:r>
          </w:p>
        </w:tc>
        <w:tc>
          <w:tcPr>
            <w:tcW w:w="5100" w:type="dxa"/>
            <w:shd w:val="clear" w:fill="fdf5e8"/>
          </w:tcPr>
          <w:p>
            <w:pPr>
              <w:ind w:left="113.472" w:right="113.472"/>
              <w:spacing w:before="120" w:after="120"/>
            </w:pPr>
            <w:r>
              <w:rPr/>
              <w:t xml:space="preserve">40 000 кг,</w:t>
            </w:r>
            <w:br/>
            <w:r>
              <w:rPr/>
              <w:t xml:space="preserve">552,000.00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20.01.2025 по 20.01.2026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213826 Могилевская обл., г. Бобруйск, ул. Социалистическая, дом 103.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24.42.25</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Фольга кашированная четырехслойная матовая
</w:t>
            </w:r>
            <w:br/>
            <w:r>
              <w:rPr/>
              <w:t xml:space="preserve">Состав материала: праймер + фольга алюминиевая + полиэтилен + бумага влагопрочная + полиэтилен; общая плотность 83±4г/м²
</w:t>
            </w:r>
            <w:br/>
            <w:r>
              <w:rPr/>
              <w:t xml:space="preserve">Ширина бобины, не более 500 мм, вес бобины до 100 кг</w:t>
            </w:r>
          </w:p>
        </w:tc>
        <w:tc>
          <w:tcPr>
            <w:tcW w:w="5100" w:type="dxa"/>
            <w:shd w:val="clear" w:fill="fdf5e8"/>
          </w:tcPr>
          <w:p>
            <w:pPr>
              <w:ind w:left="113.472" w:right="113.472"/>
              <w:spacing w:before="120" w:after="120"/>
            </w:pPr>
            <w:r>
              <w:rPr/>
              <w:t xml:space="preserve">3 000 кг,</w:t>
            </w:r>
            <w:br/>
            <w:r>
              <w:rPr/>
              <w:t xml:space="preserve">41,400.00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20.01.2025 по 20.01.2026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213826 Могилевская обл., г. Бобруйск, ул. Социалистическая, дом 103.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24.42.25</w:t>
            </w:r>
          </w:p>
        </w:tc>
      </w:tr>
    </w:tbl>
    <w:p/>
    <w:p>
      <w:pPr>
        <w:ind w:left="113.472" w:right="113.472"/>
        <w:spacing w:before="120" w:after="120"/>
      </w:pPr>
      <w:r>
        <w:rPr>
          <w:color w:val="red"/>
          <w:b w:val="1"/>
          <w:bCs w:val="1"/>
        </w:rPr>
        <w:t xml:space="preserve">ОТРАСЛЬ: ПРОДОВОЛЬСТВИЕ / ПИЩЕВАЯ ПРОМЫШЛЕННОСТЬ </w:t>
      </w:r>
    </w:p>
    <w:p>
      <w:pPr>
        <w:ind w:left="113.472" w:right="113.472"/>
        <w:spacing w:before="120" w:after="120"/>
      </w:pPr>
      <w:r>
        <w:rPr>
          <w:b w:val="1"/>
          <w:bCs w:val="1"/>
        </w:rPr>
        <w:t xml:space="preserve">Процедура закупки № 2024-1198476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Желатин пищевой говяжий тип Б в ассортименте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"Красный пищевик"
</w:t>
            </w:r>
            <w:br/>
            <w:r>
              <w:rPr/>
              <w:t xml:space="preserve">Республика Беларусь, Могилевская обл., г.Бобруйск, 213805, ул. Бахарова, 145
</w:t>
            </w:r>
            <w:br/>
            <w:r>
              <w:rPr/>
              <w:t xml:space="preserve">  700067279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начальник отдела снабжения - Станкевич Ю.С., экономист МТС Аниконова А.В., e – mail: zakup@zefir.by, т/ф 436846.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09.12.2024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16.12.2024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предложение участника должно быть оформлено на фирменном бланке, подписано руководителем или уполномоченным лицом, срок действия предложения не менее 90 (девяносто) календарных дней.
К предложению должны быть приложены следующие документы:
- Документы, подтверждающие статус производителя или сбытовой организации (официального торгового представителя) при наличии (копия договора на представление интересов производителя);
- Заверенная копия свидетельства о регистрации организации (для участников – резидентов РБ);
- Заверенная копия выписки о регистрации участника (выписки из торгового реестра), выдаваемой торгово-промышленной палатой либо иным уполномоченным органом страны регистрации участника (для участников – нерезидентов РБ);
- Устав и учредительные документы;
- Справка обслуживающего банка о финансовом состоянии организации не позднее одного месяца до даты подачи коммерческого предложения;
- документы об отсутствии задолженности по налогам (справка МНС, подтверждающая выполнение обязательств, связанных с уплатой налогов), выданная не позднее месяца до даты проведения конкурентной процедуры -  для организаций нерезидентов Республики Беларусь. Резиденты Республики Беларусь указывают сведения об отсутствии (или наличии)  задолженности по уплате налогов, сборов (пошлин)  без предоставления соответствующего документа из налогового органа.
- Заявление (справка) о том, что предприятие не находится в стадии ликвидации, банкротства или реорганизации.
- Заявление потенциального поставщика о согласии подписать договор (прикрепленный к документации с закупкой) в редакции покупателя.
- Заявление потенциального поставщика о согласии  на то, что победителем по одному лоту могут быть несколько организаций в зависимости от степени выгодности, с учетом предложенных ими объемов (количества).
- документы, подтверждающие надлежащее качество и безопасность товара, указанные в пункте 2 Задания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Качество должно подтверждаться удостоверением качества производителя (и его переводом, если документ на иностранном языке), подтверждением от производителя товара об отсутствии ГМО, Ветеринарным свидетельством Таможенного союза (оформленным в соответствии с Решением комиссии таможенного союза от 18 июня 2010 года № 317 п. 4.6, Декларацией соответствия Таможенного союза (или ЕАЭС). При первой поставке и далее ежегодно Продавец представляет действующие протоколы испытаний на соответствие  товара требованиям ТР ТС 021/2011 «О безопасности пищевой продукции», ТР ТС 034/2013 «О безопасности мяса и мясной продукции», ТР ТС 029/2012 «Требования безопасности пищевых добавок, ароматизаторов и технологических вспомогательных средств», выданных в лабораториях уполномоченных органов, аккредитованных (аттестованных) в национальных системах аккредитации (аттестации) и внесенных в Единый реестр органов по сертификации и испытательных лабораторий (центров) Таможенного союза.
</w:t>
            </w:r>
            <w:br/>
            <w:r>
              <w:rPr/>
              <w:t xml:space="preserve">Резиденты Республики Беларусь предоставляют протоколы испытаний на соответствие товара требованиям ТР ТС 021/2011 «О безопасности пищевой продукции», ТР ТС 034/2013 «О безопасности мяса и мясной продукции», ТР ТС 029/2012 «Требования безопасности пищевых добавок, ароматизаторов и технологических вспомогательных средств», СНПиГН, утвержденные Постановлением МЗ РБ №52 от 21.06.2013 г, Гигиеническим нормам, утверждённым Постановлением Совета Министров РБ от 25.01.2021 №37..
</w:t>
            </w:r>
            <w:br/>
            <w:r>
              <w:rPr/>
              <w:t xml:space="preserve">Основные требования, предъявляемые к качеству желатина с консервантом Е223:
</w:t>
            </w:r>
            <w:br/>
            <w:r>
              <w:rPr/>
              <w:t xml:space="preserve">- желатин пищевой говяжий тип Б;
</w:t>
            </w:r>
            <w:br/>
            <w:r>
              <w:rPr/>
              <w:t xml:space="preserve">- качество товара должен соответствовать ГОСТ 11293-2017;
</w:t>
            </w:r>
            <w:br/>
            <w:r>
              <w:rPr/>
              <w:t xml:space="preserve">- прозрачный;
</w:t>
            </w:r>
            <w:br/>
            <w:r>
              <w:rPr/>
              <w:t xml:space="preserve">- цвет – светло-желтый;
</w:t>
            </w:r>
            <w:br/>
            <w:r>
              <w:rPr/>
              <w:t xml:space="preserve">- запах - без постороннего запаха;
</w:t>
            </w:r>
            <w:br/>
            <w:r>
              <w:rPr/>
              <w:t xml:space="preserve">- вкус – пресный, без постороннего привкуса;
</w:t>
            </w:r>
            <w:br/>
            <w:r>
              <w:rPr/>
              <w:t xml:space="preserve">- размер частиц 0,6-0,8 мм (20-30 меш)
</w:t>
            </w:r>
            <w:br/>
            <w:r>
              <w:rPr/>
              <w:t xml:space="preserve">- прочность студня по Блюму 220-240 единиц;
</w:t>
            </w:r>
            <w:br/>
            <w:r>
              <w:rPr/>
              <w:t xml:space="preserve">- с консервантом Е223
</w:t>
            </w:r>
            <w:br/>
            <w:r>
              <w:rPr/>
              <w:t xml:space="preserve">
</w:t>
            </w:r>
            <w:br/>
            <w:r>
              <w:rPr/>
              <w:t xml:space="preserve">Основные требования, предъявляемые к качеству желатина без консерванта:
</w:t>
            </w:r>
            <w:br/>
            <w:r>
              <w:rPr/>
              <w:t xml:space="preserve">- желатин пищевой говяжий тип Б;
</w:t>
            </w:r>
            <w:br/>
            <w:r>
              <w:rPr/>
              <w:t xml:space="preserve">- желатин пищевой говяжий тип Б для продуктов детского и диетического питания;
</w:t>
            </w:r>
            <w:br/>
            <w:r>
              <w:rPr/>
              <w:t xml:space="preserve">- качество товара должен соответствовать ГОСТ 11293-2017;
</w:t>
            </w:r>
            <w:br/>
            <w:r>
              <w:rPr/>
              <w:t xml:space="preserve">- с максимальной прозрачностью;
</w:t>
            </w:r>
            <w:br/>
            <w:r>
              <w:rPr/>
              <w:t xml:space="preserve">- цвет – светло-желтый;
</w:t>
            </w:r>
            <w:br/>
            <w:r>
              <w:rPr/>
              <w:t xml:space="preserve">- запах - без постороннего запаха;
</w:t>
            </w:r>
            <w:br/>
            <w:r>
              <w:rPr/>
              <w:t xml:space="preserve">- вкус – пресный, без постороннего привкуса;
</w:t>
            </w:r>
            <w:br/>
            <w:r>
              <w:rPr/>
              <w:t xml:space="preserve">- размер частиц 0,6-0,8 мм (20-30 меш)
</w:t>
            </w:r>
            <w:br/>
            <w:r>
              <w:rPr/>
              <w:t xml:space="preserve">- прочность студня по Блюму 220-240 единиц;
</w:t>
            </w:r>
            <w:br/>
            <w:r>
              <w:rPr/>
              <w:t xml:space="preserve">- без консервантов.
</w:t>
            </w:r>
            <w:br/>
            <w:r>
              <w:rPr/>
              <w:t xml:space="preserve">Товар должен упаковываться в тару, отвечающую требованиям ТР ТС 005/2011 «О безопасности упаковки» и обеспечивающую его сохранность при перевозке и хранении.
</w:t>
            </w:r>
            <w:br/>
            <w:r>
              <w:rPr/>
              <w:t xml:space="preserve">Стоимость тары, упаковки и маркировки включается в цену товара. Маркировка, нанесенная на товар, должна соответствовать требованиям ТР ТС 022/2011 «Пищевая продукция в части ее маркировки».
</w:t>
            </w:r>
            <w:br/>
            <w:r>
              <w:rPr/>
              <w:t xml:space="preserve">При необходимости Покупатель имеет право запросить у Поставщика сертификат соответствия системы менеджмента качества (СМК) требованиям СТБ ISO 9001.
</w:t>
            </w:r>
            <w:br/>
            <w:r>
              <w:rPr/>
              <w:t xml:space="preserve"> В случае если желатин пищевой предлагаемого производителя (или марки известного уже производителя) не поставлялся на предприятие в течение двух календарных лет, необходимо проведение испытаний поэтапно:
</w:t>
            </w:r>
            <w:br/>
            <w:r>
              <w:rPr/>
              <w:t xml:space="preserve">1) Предоставление образцов желатина в количестве не менее 1,0 кг и документов, подтверждающих качество и рекомендации изготовителя по использованию (спецификацию) для испытаний в лабораторных условиях по физико-химическим и органолептическим показателям.
</w:t>
            </w:r>
            <w:br/>
            <w:r>
              <w:rPr/>
              <w:t xml:space="preserve">2) При соответствии всех показателей качества желатина требованиям, установленным на предприятии, на первом этапе испытаний производится закупка желатина в количестве не менее 25,0 кг для испытаний в условиях поточного производства с целью определения технологичности сырья. В случае положительного заключения о технологичности сырья, отраженного в актах производственных испытаний, выработанные образцы продукции закладываются на хранение сроком на 3 (три) месяца, по истечении которого дегустационная комиссия предприятия по сырью проводит оценку качества готовой продукции по органолептическим и микробиологическим показателям. В случае соответствия всех параметров, поставщик желатина может быть допущен к участию в процедуре закупок и дальнейшему использованию в производстве с ежемесячным мониторингом качества готовой продукции, отложенной на хранение, в течение всего срока годности.
</w:t>
            </w:r>
            <w:br/>
            <w:r>
              <w:rPr/>
              <w:t xml:space="preserve">Не допускается к процедуре закупки организации, предложившие желатин, прошедший испытания, но не получивший положительного заключения дегустационной комиссии.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11-00 «16»  декабря  2024   ОАО «Красный пищевик», г. Бобруйск, ул. Бахарова, д. 145, отдел снабжения. Предложения и остальная документация к конкурентной процедуре  предоставляются на русском языке почтой с пометкой «На конкурентную процедуру по закупке   Желатина пищевого тип Б говяжьего в ассортименте №2024 -___________». 
</w:t>
            </w:r>
            <w:br/>
            <w:r>
              <w:rPr/>
              <w:t xml:space="preserve">Копии всех документов, подтверждающих качество, копии предоставляемых конкурсных документов должны быть заверены подписью и печатью участника. 	Конкурсные предложения регистрируются Заказчиком в порядке их поступления.</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ОАО «Красный пищевик», г. Бобруйск, ул. Бахарова, д. 145, отдел снабжения. Предложения и остальная документация к конкурентной процедуре  предоставляются на русском языке почтой с пометкой «На конкурентную процедуру по закупке   Желатина пищевого тип Б говяжьего в ассортименте №2024 -___________». 
</w:t>
            </w:r>
            <w:br/>
            <w:r>
              <w:rPr/>
              <w:t xml:space="preserve">Копии всех документов, подтверждающих качество, копии предоставляемых конкурсных документов должны быть заверены подписью и печатью участника. 	Конкурсные предложения регистрируются Заказчиком в порядке их поступления. 
</w:t>
            </w:r>
            <w:br/>
            <w:r>
              <w:rPr/>
              <w:t xml:space="preserve">В случае пожелания Поставщика сохранения конфиденциальной информации он должен предоставить заявление, содержащее обоснование неразглашения информации об участнике, его цене, условиях предложения, в том числе, предложения которых отклонены, с указанием причин отклонения  для ограничения в открытом доступе в информационной системе «Тендеры».
</w:t>
            </w:r>
            <w:br/>
            <w:r>
              <w:rPr/>
              <w:t xml:space="preserve">При проведении конкурентной процедуры закупки заказчик вправе провести с участниками переговоры по улучшению представленных ими предложений (переговоры). 
</w:t>
            </w:r>
            <w:br/>
            <w:r>
              <w:rPr/>
              <w:t xml:space="preserve">Переговоры проводятся после рассмотрения предложений участников на предмет их соответствия установленным заказчиком требованиям документации о закупке, оценки квалификационных данных участников, и принятия решений о допуске участников  и их предложений к дальнейшему участию в процедуре закупки. 
</w:t>
            </w:r>
            <w:br/>
            <w:r>
              <w:rPr/>
              <w:t xml:space="preserve">Решение о проведении переговоров и назначении заседания для переговоров принимается комиссией.  В случае принятия решения о переговорах комиссия направляет участникам, предложения которых признаны комиссией соответствующими требованиям документации о закупке, письменное уведомление о проведении переговоров по улучшению предложений, содержащее сведения о наименьшей цене и иных наилучших условиях, подлежащих оценке, из представленных предложений, а также о дате, времени и месте проведения заседания.
</w:t>
            </w:r>
            <w:br/>
            <w:r>
              <w:rPr/>
              <w:t xml:space="preserve">Участники вправе не направлять своих представителей для участия в переговорах, а сообщить об улучшении своих предложений, посредством направления информации в виде и способом, позволяющими определить ее достоверность и убедиться в ее получении, в установленные для проведения переговоров сроки (посредством почты, электронной почты, электронного документа, факсимильной связи и другие). Участники обязаны убедиться в получении заказчиком такого сообщения в установленные для проведения переговоров сроки.
</w:t>
            </w:r>
            <w:br/>
            <w:r>
              <w:rPr/>
              <w:t xml:space="preserve">Представленные на переговоры предложения участников, ухудшающие условия их первоначальных предложений, отклоняются комиссией и рассмотрению не подлежат. Комиссия рассматривает представление таких предложений как отказ от участия в переговорах. 
</w:t>
            </w:r>
            <w:br/>
            <w:r>
              <w:rPr/>
              <w:t xml:space="preserve">Предложения (сообщения) участников на переговоры, полученные по истечении указанных в уведомлении о проведении переговоров даты и времени их проведения к рассмотрению заказчиком не принимаются. Комиссия рассматривает поступление таких предложений после истечения указанных сроков как отказ от участия в переговорах.
</w:t>
            </w:r>
            <w:br/>
            <w:r>
              <w:rPr/>
              <w:t xml:space="preserve">Переговоры могут проводиться в течение срока действия предложений в период между их рассмотрением на предмет соответствия установленным заказчиком требованиям и оценкой. Переговоры проводятся в указанный в приглашении на переговоры день, время и месте. Прибывшие на переговоры представители участников (за исключением руководителей организаций-участников) обязаны представить доверенность, подтверждающую их право представлять на переговорах интересы участника. Прибывшие на переговоры руководители организаций-участников обязаны представить документ, подтверждающий их назначение на должность (приказ, решение учредителей и т. п.).
</w:t>
            </w:r>
            <w:br/>
            <w:r>
              <w:rPr/>
              <w:t xml:space="preserve">При отказе всех участников от участия в переговорах комиссия принимает к оценке первоначальные предложение участников и завершает процедуру закупки.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Желатин пищевой тип Б (говяжий) - с консервантом Е223</w:t>
            </w:r>
          </w:p>
        </w:tc>
        <w:tc>
          <w:tcPr>
            <w:tcW w:w="5100" w:type="dxa"/>
            <w:shd w:val="clear" w:fill="fdf5e8"/>
          </w:tcPr>
          <w:p>
            <w:pPr>
              <w:ind w:left="113.472" w:right="113.472"/>
              <w:spacing w:before="120" w:after="120"/>
            </w:pPr>
            <w:r>
              <w:rPr/>
              <w:t xml:space="preserve">256 000 кг,</w:t>
            </w:r>
            <w:br/>
            <w:r>
              <w:rPr/>
              <w:t xml:space="preserve">6,469,632.00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10.12.2025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место поставки товаров для:
</w:t>
            </w:r>
            <w:br/>
            <w:r>
              <w:rPr/>
              <w:t xml:space="preserve">резидентов Республики Беларусь:
</w:t>
            </w:r>
            <w:br/>
            <w:r>
              <w:rPr/>
              <w:t xml:space="preserve">франко-назначения  (Республика Беларусь, Могилевская область,  г. Бобруйск, ул. Бахарова, д. 145.
</w:t>
            </w:r>
            <w:br/>
            <w:r>
              <w:rPr/>
              <w:t xml:space="preserve">нерезидентов Республики Беларусь :
</w:t>
            </w:r>
            <w:br/>
            <w:r>
              <w:rPr/>
              <w:t xml:space="preserve">При поставках из  стран участников Евразийского  экономического  союза - на условиях DDU (согласно «Инкотермс 2000»). Адрес поставки: Республика Беларусь, Могилевская область,  г. Бобруйск, ул. Бахарова, д. 145. После получения партии товара и товаросопроводительной документации к нему Покупатель обязан обратиться в налоговый орган для проставления отметки налогового органа государства - члена таможенного союза, на территорию которого импортированы товары на заявлении в электронном виде  о ввозе товаров и уплате косвенных налогов, составленное по форме Приложения №1 к Протоколу «Об обмене информацией в электронном виде между налоговыми органами государств - членов Евразийского экономического союза об уплаченных суммах косвенных налогов» от 11 декабря 2009 года. Покупатель в течение 15 (пятнадцати) рабочих дней с даты подтверждения  налоговым органом обязан сообщить Продавцу по адресу электронной почты  или факсу входящие реквизиты указанного заявления (дата принятия, номер).
</w:t>
            </w:r>
            <w:br/>
            <w:r>
              <w:rPr/>
              <w:t xml:space="preserve">При поставках с дальнего зарубежья - на условиях DDU (согласно «Инкотермс 2000»). Адрес поставки: Республика Беларусь, Могилевская область,  г. Бобруйск, ул. Бахарова, д. 145. Адрес поставки включает, в частности все расходы по оформлению необходимых документов, таможенных пошлин и сборов в стране отправления, заключению договора перевозки автотранспортом, доставке товара до места назначения (провозная плата). После проведения таможенного оформления груза, выгрузка товара производится на складе ОАО «Красный пищевик» Могилевская область,  г. Бобруйск, ул. Бахарова, 145.
</w:t>
            </w:r>
            <w:br/>
            <w:r>
              <w:rPr/>
              <w:t xml:space="preserve">Срок поставки:
</w:t>
            </w:r>
            <w:br/>
            <w:r>
              <w:rPr/>
              <w:t xml:space="preserve">Лот1
</w:t>
            </w:r>
            <w:br/>
            <w:r>
              <w:rPr/>
              <w:t xml:space="preserve">Желатин пищевой тип Б (говяжий) - с консервантом Е223 -  256 000 кг, партиями:
</w:t>
            </w:r>
            <w:br/>
            <w:r>
              <w:rPr/>
              <w:t xml:space="preserve">Ориентировочные сроки  – 
</w:t>
            </w:r>
            <w:br/>
            <w:r>
              <w:rPr/>
              <w:t xml:space="preserve">по 21 000 кг (либо более мелкими партиями по согласованию сторон) ежемесячно равномерными партиями первые декады января - декабря 2025 г (включительно). Возможна корректировка сроков поставки в зависимости от графика работы предприятия.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20.59.60.830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Желатин пищевой тип Б (говяжий) - без консервантов</w:t>
            </w:r>
          </w:p>
        </w:tc>
        <w:tc>
          <w:tcPr>
            <w:tcW w:w="5100" w:type="dxa"/>
            <w:shd w:val="clear" w:fill="fdf5e8"/>
          </w:tcPr>
          <w:p>
            <w:pPr>
              <w:ind w:left="113.472" w:right="113.472"/>
              <w:spacing w:before="120" w:after="120"/>
            </w:pPr>
            <w:r>
              <w:rPr/>
              <w:t xml:space="preserve">15 000 кг,</w:t>
            </w:r>
            <w:br/>
            <w:r>
              <w:rPr/>
              <w:t xml:space="preserve">379,080.00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10.12.2025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место поставки товаров для:
</w:t>
            </w:r>
            <w:br/>
            <w:r>
              <w:rPr/>
              <w:t xml:space="preserve">резидентов Республики Беларусь:
</w:t>
            </w:r>
            <w:br/>
            <w:r>
              <w:rPr/>
              <w:t xml:space="preserve">франко-назначения  (Республика Беларусь, Могилевская область,  г. Бобруйск, ул. Бахарова, д. 145.
</w:t>
            </w:r>
            <w:br/>
            <w:r>
              <w:rPr/>
              <w:t xml:space="preserve">нерезидентов Республики Беларусь :
</w:t>
            </w:r>
            <w:br/>
            <w:r>
              <w:rPr/>
              <w:t xml:space="preserve">При поставках из  стран участников Евразийского  экономического  союза - на условиях DDU (согласно «Инкотермс 2000»). Адрес поставки: Республика Беларусь, Могилевская область,  г. Бобруйск, ул. Бахарова, д. 145. После получения партии товара и товаросопроводительной документации к нему Покупатель обязан обратиться в налоговый орган для проставления отметки налогового органа государства - члена таможенного союза, на территорию которого импортированы товары на заявлении в электронном виде  о ввозе товаров и уплате косвенных налогов, составленное по форме Приложения №1 к Протоколу «Об обмене информацией в электронном виде между налоговыми органами государств - членов Евразийского экономического союза об уплаченных суммах косвенных налогов» от 11 декабря 2009 года. Покупатель в течение 15 (пятнадцати) рабочих дней с даты подтверждения  налоговым органом обязан сообщить Продавцу по адресу электронной почты  или факсу входящие реквизиты указанного заявления (дата принятия, номер).
</w:t>
            </w:r>
            <w:br/>
            <w:r>
              <w:rPr/>
              <w:t xml:space="preserve">При поставках с дальнего зарубежья - на условиях DDU (согласно «Инкотермс 2000»). Адрес поставки: Республика Беларусь, Могилевская область,  г. Бобруйск, ул. Бахарова, д. 145. Адрес поставки включает, в частности все расходы по оформлению необходимых документов, таможенных пошлин и сборов в стране отправления, заключению договора перевозки автотранспортом, доставке товара до места назначения (провозная плата). После проведения таможенного оформления груза, выгрузка товара производится на складе ОАО «Красный пищевик» Могилевская область,  г. Бобруйск, ул. Бахарова, 145.
</w:t>
            </w:r>
            <w:br/>
            <w:r>
              <w:rPr/>
              <w:t xml:space="preserve">Срок поставки:
</w:t>
            </w:r>
            <w:br/>
            <w:r>
              <w:rPr/>
              <w:t xml:space="preserve">Лот 2
</w:t>
            </w:r>
            <w:br/>
            <w:r>
              <w:rPr/>
              <w:t xml:space="preserve"> Желатин пищевой тип Б (говяжий) - без консервантов  - 15 000 кг, партиями, 
</w:t>
            </w:r>
            <w:br/>
            <w:r>
              <w:rPr/>
              <w:t xml:space="preserve">Ориентировочные сроки  – 
</w:t>
            </w:r>
            <w:br/>
            <w:r>
              <w:rPr/>
              <w:t xml:space="preserve">по 1 250 кг ежемесячно равномерными партиями первые декады января - декабря 2025 года (включительно). Возможна корректировка сроков поставки в зависимости от графика работы предприятия.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20.59.60.830</w:t>
            </w:r>
          </w:p>
        </w:tc>
      </w:tr>
    </w:tbl>
    <w:p/>
    <w:p>
      <w:pPr>
        <w:ind w:left="113.472" w:right="113.472"/>
        <w:spacing w:before="120" w:after="120"/>
      </w:pPr>
      <w:r>
        <w:rPr>
          <w:b w:val="1"/>
          <w:bCs w:val="1"/>
        </w:rPr>
        <w:t xml:space="preserve">Процедура закупки № 2024-1199608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Пектинов цитрусовых в ассортименте и пектина яблочного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"Красный пищевик"
</w:t>
            </w:r>
            <w:br/>
            <w:r>
              <w:rPr/>
              <w:t xml:space="preserve">Республика Беларусь, Могилевская обл., г.Бобруйск, 213805, ул. Бахарова, 145
</w:t>
            </w:r>
            <w:br/>
            <w:r>
              <w:rPr/>
              <w:t xml:space="preserve">  700067279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Станкевич Юлия Сергеевна, тел. +375 225 436806, zakup@zefir.by.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12.12.2024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23.12.2024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Требования к составу участников (квалификационные данные): 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К предложению должны быть приложены следующие документы:
- документы, для подтверждения страны происхождения товара с целью соблюдения условий допуска товаров иностранного происхождения, указанных в пункте 10 данного задания на закупку;
- Документы, подтверждающие статус производителя или сбытовой организации (официального торгового представителя) при наличии (копия договора на представление интересов производителя);
- Заверенная копия свидетельства о регистрации организации (для участников – резидентов РБ);
- Заверенная копия выписки о регистрации участника (выписки из торгового реестра), выдаваемой торгово-промышленной палатой либо иным уполномоченным органом страны регистрации участника (для участников – нерезидентов РБ);
- Устав и учредительные документы;
- Справка обслуживающего банка о финансовом состоянии организации не позднее одного месяца до даты подачи коммерческого предложения;
- документы об отсутствии задолженности по налогам (справка МНС, подтверждающая выполнение обязательств, связанных с уплатой налогов), выданная не позднее месяца до даты проведения конкурентной процедуры -  для организаций нерезидентов Республики Беларусь. Резиденты Республики Беларусь указывают сведения об отсутствии (или наличии)  задолженности по уплате налогов, сборов (пошлин)  без предоставления соответствующего документа из налогового органа;
- Заявление (справка) о том, что предприятие не находится в стадии ликвидации, банкротства или реорганизации;
- Заявление потенциального поставщика о согласии подписать договор (прикрепленный к документации с закупкой) в редакции покупателя;
- Заявление потенциального поставщика о согласии  на то, что победителем по одному лоту могут быть несколько организаций в зависимости от степени выгодности, с учетом предложенных ими объемов (количества).
- документы, подтверждающие надлежащее качество и безопасность товара, указанные в пункте 2 Задания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Товар должен соответствовать ГОСТ 29186-91, СНПиГН, утвержденные Постановлением МЗ РБ №195 от 12.12.2012г, ГН, утвержденные Постановлением СМ РБ от 25.01.2021 № 37, ТР ТС 005/2011 «О безопасности упаковки»,  ТР ТС 022/2011 «Пищевая продукция в части ее маркировки», ТР ТС  029/2012 «Требования безопасности пищевых добавок, ароматизаторов и технологических вспомогательных средств».
</w:t>
            </w:r>
            <w:br/>
            <w:r>
              <w:rPr/>
              <w:t xml:space="preserve">Основные требования, предъявляемые к пектину цитрусовому высокоэтерифицированному по лоту 1:
</w:t>
            </w:r>
            <w:br/>
            <w:r>
              <w:rPr/>
              <w:t xml:space="preserve">•	Цитрусовый высокометоксилированный пектин;
</w:t>
            </w:r>
            <w:br/>
            <w:r>
              <w:rPr/>
              <w:t xml:space="preserve">•	Влажность  – не менее 8,0%;
</w:t>
            </w:r>
            <w:br/>
            <w:r>
              <w:rPr/>
              <w:t xml:space="preserve">•	Степень этерификации 58-62%;
</w:t>
            </w:r>
            <w:br/>
            <w:r>
              <w:rPr/>
              <w:t xml:space="preserve">•	Градус студнеобразования – не ниже 150 USA-SAG;
</w:t>
            </w:r>
            <w:br/>
            <w:r>
              <w:rPr/>
              <w:t xml:space="preserve">•	pH (1% р-р) – 3.0-3.6.
</w:t>
            </w:r>
            <w:br/>
            <w:r>
              <w:rPr/>
              <w:t xml:space="preserve">•	Дозировка для зефира  должна быть – не более 1,2%, мармелада формового -  не более 1,3%, мармелада резного – не более 1,6 %;
</w:t>
            </w:r>
            <w:br/>
            <w:r>
              <w:rPr/>
              <w:t xml:space="preserve">•	Пектин должен быть универсальным и подходить для изготовления мармелада и зефира в любое  время года;
</w:t>
            </w:r>
            <w:br/>
            <w:r>
              <w:rPr/>
              <w:t xml:space="preserve">•	Пектин должен быть одобрен дегустационной комиссией по сырью для производства мармелада, пастильных изделий, выпускаемых по ускоренной технологии.
</w:t>
            </w:r>
            <w:br/>
            <w:r>
              <w:rPr/>
              <w:t xml:space="preserve">Основные требования, предъявляемые к пектину цитрусовому высокоэтерифицированному по лоту 2:
</w:t>
            </w:r>
            <w:br/>
            <w:r>
              <w:rPr/>
              <w:t xml:space="preserve">•	Цитрусовый высокометоксилированный пектин;
</w:t>
            </w:r>
            <w:br/>
            <w:r>
              <w:rPr/>
              <w:t xml:space="preserve">•	Влажность  – не менее 8,0%;
</w:t>
            </w:r>
            <w:br/>
            <w:r>
              <w:rPr/>
              <w:t xml:space="preserve">•	Степень этерификации 58-62%;
</w:t>
            </w:r>
            <w:br/>
            <w:r>
              <w:rPr/>
              <w:t xml:space="preserve">•	Градус студнеобразования – не ниже 150 USA-SAG;
</w:t>
            </w:r>
            <w:br/>
            <w:r>
              <w:rPr/>
              <w:t xml:space="preserve">•	pH (1% р-р) – 3.0-3.6.
</w:t>
            </w:r>
            <w:br/>
            <w:r>
              <w:rPr/>
              <w:t xml:space="preserve">•	Дозировка для зефира  должна быть – не более 1,2%;
</w:t>
            </w:r>
            <w:br/>
            <w:r>
              <w:rPr/>
              <w:t xml:space="preserve">•	Пектин должен быть универсальным и подходить для изготовления зефира в любое  время года;
</w:t>
            </w:r>
            <w:br/>
            <w:r>
              <w:rPr/>
              <w:t xml:space="preserve">•	Пектин должен быть одобрен дегустационной комиссией по сырью для производства  пастильных изделий, выпускаемых по классической («холодной») технологии.
</w:t>
            </w:r>
            <w:br/>
            <w:r>
              <w:rPr/>
              <w:t xml:space="preserve">Основные требования, предъявляемые к пектину цитрусовому по Лоту №3:
</w:t>
            </w:r>
            <w:br/>
            <w:r>
              <w:rPr/>
              <w:t xml:space="preserve">•	Пектин цитрусовый низкометоксилированный амидированный;
</w:t>
            </w:r>
            <w:br/>
            <w:r>
              <w:rPr/>
              <w:t xml:space="preserve">•	Область применения и дозировки: кондитерские изделия – 2,3-2,7%
</w:t>
            </w:r>
            <w:br/>
            <w:r>
              <w:rPr/>
              <w:t xml:space="preserve">•	Состав : пектин (Е 440), сахароза (или/и декстроза), стабилизаторы: Е 450(i), Е 452(i),  Е341(iii).
</w:t>
            </w:r>
            <w:br/>
            <w:r>
              <w:rPr/>
              <w:t xml:space="preserve">•	Влажность  – не менее 8,0%;
</w:t>
            </w:r>
            <w:br/>
            <w:r>
              <w:rPr/>
              <w:t xml:space="preserve">•	Степень этерификации – 27-33%;
</w:t>
            </w:r>
            <w:br/>
            <w:r>
              <w:rPr/>
              <w:t xml:space="preserve">•	Степень амидирования  - 17-23%.
</w:t>
            </w:r>
            <w:br/>
            <w:r>
              <w:rPr/>
              <w:t xml:space="preserve">Основные требования, предъявляемые к пектину  яблочному по Лоту №4: 
</w:t>
            </w:r>
            <w:br/>
            <w:r>
              <w:rPr/>
              <w:t xml:space="preserve">•	 Пектин яблочный высокоэтерифицированный;
</w:t>
            </w:r>
            <w:br/>
            <w:r>
              <w:rPr/>
              <w:t xml:space="preserve">•	 Влажность – не менее 6,0 %;
</w:t>
            </w:r>
            <w:br/>
            <w:r>
              <w:rPr/>
              <w:t xml:space="preserve">•	Степень этерификации – 62-66%;
</w:t>
            </w:r>
            <w:br/>
            <w:r>
              <w:rPr/>
              <w:t xml:space="preserve">•	Градус студнеобразования – не ниже 150 USA-SAG;
</w:t>
            </w:r>
            <w:br/>
            <w:r>
              <w:rPr/>
              <w:t xml:space="preserve">•	 Пектин должен быть одобрен дегустационной комиссией по сырью для производства  пастильных изделий, выпускаемых по классической («холодной») технологии.
</w:t>
            </w:r>
            <w:br/>
            <w:r>
              <w:rPr/>
              <w:t xml:space="preserve">
</w:t>
            </w:r>
            <w:br/>
            <w:r>
              <w:rPr/>
              <w:t xml:space="preserve">  К процедуре закупки не допускается организации, предложившие пектин, но не получившие положительного заключения  дегустационной комиссии по сырью о  возможности использовании пектина при производстве продукции  до даты проведения квалификации  по  конкурентной процедуре закупки (открытого конкурса). 
</w:t>
            </w:r>
            <w:br/>
            <w:r>
              <w:rPr/>
              <w:t xml:space="preserve">Качество поставляемого товара подтверждается  удостоверением качества от производителя (и его переводом, если документ на иностранном языке), спецификацией от производителя  (и его переводом, если документ на иностранном языке), подтверждением от производителя товара об отсутствии ГМО, Декларацией соответствия Таможенного союза (ЕАЭС).  При первой поставке и далее ежегодно Продавец представляет действующие протоколы испытаний на соответствие  товара ТР ТС 021/2011 «О безопасности пищевой продукции», ТР ТС  029/2012 «Требования безопасности пищевых добавок, ароматизаторов и технологических вспомогательных средств»  и СНПиГН, утвержденные Постановлением МЗ РБ №195 от 12.12.2012г, выданных лабораториями уполномоченных органов, внесенных в реестр испытательных лабораторий, аккредитованных в Национальной системе  аккредитации Республики Беларусь. 
</w:t>
            </w:r>
            <w:br/>
            <w:r>
              <w:rPr/>
              <w:t xml:space="preserve">При подаче конкурсных документов, участник должен  предоставить копии документов, маркировки, подтверждающих качество товара.  
</w:t>
            </w:r>
            <w:br/>
            <w:r>
              <w:rPr/>
              <w:t xml:space="preserve">Товар должен упаковываться в тару, отвечающую требованиям ТР ТС 005/2011 «О безопасности упаковки» и обеспечивающую его сохранность при перевозке и хранении.
</w:t>
            </w:r>
            <w:br/>
            <w:r>
              <w:rPr/>
              <w:t xml:space="preserve">Стоимость тары, упаковки и маркировки   включается в цену товара.  Маркировка, нанесенная на товар, должна соответствовать требованиям ТР ТС 022/2011 «Пищевая продукция в части ее маркировки».
</w:t>
            </w:r>
            <w:br/>
            <w:r>
              <w:rPr/>
              <w:t xml:space="preserve">При необходимости Покупатель имеет право запросить у Поставщика сертификат соответствия системы менеджмента качества (СМК) требованиям СТБ ISO 9001-2009 (9001-2015).</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11.00 «23» декабря 2024 года  ОАО «Красный пищевик» г. Бобруйск, ул. Бахарова, д. 145.  Конкурсные предложения предоставляются в оригинале на русском языке, заверенные подписью участника, в запечатанном конверте (почтой или нарочно) с пометкой:
</w:t>
            </w:r>
            <w:br/>
            <w:r>
              <w:rPr/>
              <w:t xml:space="preserve">«На открытый конкурс №2024 -_________ по закупке Пектинов цитрусовых в ассортименте и пектина яблочного «Не вскрывать до заседания конкурсной комиссии».Копии всех документов, подтверждающих качество, копии предоставляемых конкурсных документов должны быть заверены подписью и печатью участника. 	Конкурсные предложения регистрируются Заказчиком в порядке их поступления. 
</w:t>
            </w:r>
            <w:br/>
            <w:r>
              <w:rPr/>
              <w:t xml:space="preserve">В случае пожелания Поставщика сохранения конфиденциальной информации он должен предоставить заявление, содержащее обоснование неразглашения информации об участнике, его цене, условиях предложения, в том числе, предложения которых отклонены, с указанием причин отклонения  для ограничения в открытом доступе в информационной системе «Тендеры».
</w:t>
            </w:r>
            <w:br/>
            <w:r>
              <w:rPr/>
              <w:t xml:space="preserve">При проведении конкурентной процедуры закупки заказчик вправе провести с участниками переговоры по улучшению представленных ими предложений (переговоры). 
</w:t>
            </w:r>
            <w:br/>
            <w:r>
              <w:rPr/>
              <w:t xml:space="preserve">Переговоры проводятся после рассмотрения предложений участников на предмет их соответствия установленным заказчиком требованиям документации о закупке, оценки квалификационных данных участников, и принятия решений о допуске участников  и их предложений к дальнейшему участию в процедуре закупки. 
</w:t>
            </w:r>
            <w:br/>
            <w:r>
              <w:rPr/>
              <w:t xml:space="preserve">Решение о проведении переговоров и назначении заседания для переговоров принимается комиссией.  В случае принятия решения о переговорах комиссия направляет участникам, предложения которых признаны комиссией соответствующими требованиям документации о закупке, письменное уведомление о проведении переговоров по улучшению предложений, содержащее сведения о наименьшей цене и иных наилучших условиях, подлежащих оценке, из представленных предложений, а также о дате, времени и месте проведения заседания.
</w:t>
            </w:r>
            <w:br/>
            <w:r>
              <w:rPr/>
              <w:t xml:space="preserve">Участники вправе не направлять своих представителей для участия в переговорах, а сообщить об улучшении своих предложений, посредством направления информации в виде и способом, позволяющими определить ее достоверность и убедиться в ее получении, в установленные для проведения переговоров сроки (посредством почты, электронной почты, электронного документа, факсимильной связи и другие). Участники обязаны убедиться в получении заказчиком такого сообщения в установленные для проведения переговоров сроки.
</w:t>
            </w:r>
            <w:br/>
            <w:r>
              <w:rPr/>
              <w:t xml:space="preserve">Представленные на переговоры предложения участников, ухудшающие условия их первоначальных предложений, отклоняются комиссией и рассмотрению не подлежат. Комиссия рассматривает представление таких предложений как отказ от участия в переговорах. 
</w:t>
            </w:r>
            <w:br/>
            <w:r>
              <w:rPr/>
              <w:t xml:space="preserve">Предложения (сообщения) участников на переговоры, полученные по истечении указанных в уведомлении о проведении переговоров даты и времени их проведения к рассмотрению заказчиком не принимаются. Комиссия рассматривает поступление таких предложений после истечения указанных сроков как отказ от участия в переговорах.
</w:t>
            </w:r>
            <w:br/>
            <w:r>
              <w:rPr/>
              <w:t xml:space="preserve">Переговоры могут проводиться в течение срока действия предложений в период между их рассмотрением на предмет соответствия установленным заказчиком требованиям и оценкой. Переговоры проводятся в указанный в приглашении на переговоры день, время и месте. Прибывшие на переговоры представители участников (за исключением руководителей организаций-участников) обязаны представить доверенность, подтверждающую их право представлять на переговорах интересы участника. Прибывшие на переговоры руководители организаций-участников обязаны представить документ, подтверждающий их назначение на должность (приказ, решение учредителей и т. п.).
</w:t>
            </w:r>
            <w:br/>
            <w:r>
              <w:rPr/>
              <w:t xml:space="preserve">При отказе всех участников от участия в переговорах комиссия принимает к оценке первоначальные предложение участников и завершает процедуру закупки в порядке.
</w:t>
            </w:r>
            <w:br/>
            <w:r>
              <w:rPr/>
              <w:t xml:space="preserve">Порядок и сроки отзыва и изменения Участниками своих предложений: Участник вправе изменить или отозвать свое предложение до истечения окончательного срока его предоставления, за исключением случая изменения участником своего предложения в результате проведения Заказчиком переговоров по улучшению предложений.</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ОАО «Красный пищевик» г. Бобруйск, ул. Бахарова, д. 145.  
</w:t>
            </w:r>
            <w:br/>
            <w:r>
              <w:rPr/>
              <w:t xml:space="preserve">Конкурсные предложения предоставляются в оригинале на русском языке, заверенные подписью участника, в запечатанном конверте (почтой или нарочно) с пометкой:
</w:t>
            </w:r>
            <w:br/>
            <w:r>
              <w:rPr/>
              <w:t xml:space="preserve">«На открытый конкурс №2024 -_________ по закупке Пектинов цитрусовых в ассортименте и пектина яблочного «Не вскрывать до заседания конкурсной комиссии».Копии всех документов, подтверждающих качество, копии предоставляемых конкурсных документов должны быть заверены подписью и печатью участника. 	Конкурсные предложения регистрируются Заказчиком в порядке их поступления. 
</w:t>
            </w:r>
            <w:br/>
            <w:r>
              <w:rPr/>
              <w:t xml:space="preserve">В случае пожелания Поставщика сохранения конфиденциальной информации он должен предоставить заявление, содержащее обоснование неразглашения информации об участнике, его цене, условиях предложения, в том числе, предложения которых отклонены, с указанием причин отклонения  для ограничения в открытом доступе в информационной системе «Тендеры».
</w:t>
            </w:r>
            <w:br/>
            <w:r>
              <w:rPr/>
              <w:t xml:space="preserve">При проведении конкурентной процедуры закупки заказчик вправе провести с участниками переговоры по улучшению представленных ими предложений (переговоры). 
</w:t>
            </w:r>
            <w:br/>
            <w:r>
              <w:rPr/>
              <w:t xml:space="preserve">Переговоры проводятся после рассмотрения предложений участников на предмет их соответствия установленным заказчиком требованиям документации о закупке, оценки квалификационных данных участников, и принятия решений о допуске участников  и их предложений к дальнейшему участию в процедуре закупки. 
</w:t>
            </w:r>
            <w:br/>
            <w:r>
              <w:rPr/>
              <w:t xml:space="preserve">Решение о проведении переговоров и назначении заседания для переговоров принимается комиссией.  В случае принятия решения о переговорах комиссия направляет участникам, предложения которых признаны комиссией соответствующими требованиям документации о закупке, письменное уведомление о проведении переговоров по улучшению предложений, содержащее сведения о наименьшей цене и иных наилучших условиях, подлежащих оценке, из представленных предложений, а также о дате, времени и месте проведения заседания.
</w:t>
            </w:r>
            <w:br/>
            <w:r>
              <w:rPr/>
              <w:t xml:space="preserve">Участники вправе не направлять своих представителей для участия в переговорах, а сообщить об улучшении своих предложений, посредством направления информации в виде и способом, позволяющими определить ее достоверность и убедиться в ее получении, в установленные для проведения переговоров сроки (посредством почты, электронной почты, электронного документа, факсимильной связи и другие). Участники обязаны убедиться в получении заказчиком такого сообщения в установленные для проведения переговоров сроки.
</w:t>
            </w:r>
            <w:br/>
            <w:r>
              <w:rPr/>
              <w:t xml:space="preserve">Представленные на переговоры предложения участников, ухудшающие условия их первоначальных предложений, отклоняются комиссией и рассмотрению не подлежат. Комиссия рассматривает представление таких предложений как отказ от участия в переговорах. 
</w:t>
            </w:r>
            <w:br/>
            <w:r>
              <w:rPr/>
              <w:t xml:space="preserve">Предложения (сообщения) участников на переговоры, полученные по истечении указанных в уведомлении о проведении переговоров даты и времени их проведения к рассмотрению заказчиком не принимаются. Комиссия рассматривает поступление таких предложений после истечения указанных сроков как отказ от участия в переговорах.
</w:t>
            </w:r>
            <w:br/>
            <w:r>
              <w:rPr/>
              <w:t xml:space="preserve">Переговоры могут проводиться в течение срока действия предложений в период между их рассмотрением на предмет соответствия установленным заказчиком требованиям и оценкой. Переговоры проводятся в указанный в приглашении на переговоры день, время и месте. Прибывшие на переговоры представители участников (за исключением руководителей организаций-участников) обязаны представить доверенность, подтверждающую их право представлять на переговорах интересы участника. Прибывшие на переговоры руководители организаций-участников обязаны представить документ, подтверждающий их назначение на должность (приказ, решение учредителей и т. п.).
</w:t>
            </w:r>
            <w:br/>
            <w:r>
              <w:rPr/>
              <w:t xml:space="preserve">При отказе всех участников от участия в переговорах комиссия принимает к оценке первоначальные предложение участников и завершает процедуру закупки в порядке.
</w:t>
            </w:r>
            <w:br/>
            <w:r>
              <w:rPr/>
              <w:t xml:space="preserve">Порядок и сроки отзыва и изменения Участниками своих предложений: Участник вправе изменить или отозвать свое предложение до истечения окончательного срока его предоставления, за исключением случая изменения участником своего предложения в результате проведения Заказчиком переговоров по улучшению предложений.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Лот №1
</w:t>
            </w:r>
            <w:br/>
            <w:r>
              <w:rPr/>
              <w:t xml:space="preserve">Пектин цитрусовый высокоэтерифицированный.</w:t>
            </w:r>
          </w:p>
        </w:tc>
        <w:tc>
          <w:tcPr>
            <w:tcW w:w="5100" w:type="dxa"/>
            <w:shd w:val="clear" w:fill="fdf5e8"/>
          </w:tcPr>
          <w:p>
            <w:pPr>
              <w:ind w:left="113.472" w:right="113.472"/>
              <w:spacing w:before="120" w:after="120"/>
            </w:pPr>
            <w:r>
              <w:rPr/>
              <w:t xml:space="preserve">87 750 кг,</w:t>
            </w:r>
            <w:br/>
            <w:r>
              <w:rPr/>
              <w:t xml:space="preserve">5,329,233.00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Бобруйск, ул. Бахарова, 145. Условия поставки  являются - доставка товара  автотранспортом  на условиях франко-назначения г. Бобруйск (для зарубежных компаний - DDU г. Бобруйск согласно «Инкотермс 2000»).  Срок поставки :  
</w:t>
            </w:r>
            <w:br/>
            <w:r>
              <w:rPr/>
              <w:t xml:space="preserve">Лот №1
</w:t>
            </w:r>
            <w:br/>
            <w:r>
              <w:rPr/>
              <w:t xml:space="preserve">-  партиями  по 7000-7500 кг в третьей декаде каждого месяца  с января 2025 года по  декабрь 2025 года. 
</w:t>
            </w:r>
            <w:br/>
            <w:r>
              <w:rPr/>
              <w:t xml:space="preserve">Возможна корректировка сроков поставки в зависимости от графика работы предприятия за 30 календарных дней.</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10.89.15.200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Лот №2
</w:t>
            </w:r>
            <w:br/>
            <w:r>
              <w:rPr/>
              <w:t xml:space="preserve">Пектин цитрусовый высокоэтерифицированный.</w:t>
            </w:r>
          </w:p>
        </w:tc>
        <w:tc>
          <w:tcPr>
            <w:tcW w:w="5100" w:type="dxa"/>
            <w:shd w:val="clear" w:fill="fdf5e8"/>
          </w:tcPr>
          <w:p>
            <w:pPr>
              <w:ind w:left="113.472" w:right="113.472"/>
              <w:spacing w:before="120" w:after="120"/>
            </w:pPr>
            <w:r>
              <w:rPr/>
              <w:t xml:space="preserve">87 750 кг,</w:t>
            </w:r>
            <w:br/>
            <w:r>
              <w:rPr/>
              <w:t xml:space="preserve">5,329,233.00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10.01.2026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Бобруйск, ул. Бахарова, 145. Условия поставки  являются - доставка товара  автотранспортом  на условиях франко-назначения г. Бобруйск (для зарубежных компаний - DDU г. Бобруйск согласно «Инкотермс 2000»).  Срок поставки :  
</w:t>
            </w:r>
            <w:br/>
            <w:r>
              <w:rPr/>
              <w:t xml:space="preserve">Лот №2
</w:t>
            </w:r>
            <w:br/>
            <w:r>
              <w:rPr/>
              <w:t xml:space="preserve">-  партиями  по 7000-7500 кг в первой декаде каждого месяца  с февраля  2025 года по  январь 2026 года. 
</w:t>
            </w:r>
            <w:br/>
            <w:r>
              <w:rPr/>
              <w:t xml:space="preserve">Возможна корректировка сроков поставки в зависимости от графика работы предприятия за 30 календарных дней.</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10.89.15.200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Лот №3
</w:t>
            </w:r>
            <w:br/>
            <w:r>
              <w:rPr/>
              <w:t xml:space="preserve">Пектин цитрусовый низкометоксилированный амидированный.</w:t>
            </w:r>
          </w:p>
        </w:tc>
        <w:tc>
          <w:tcPr>
            <w:tcW w:w="5100" w:type="dxa"/>
            <w:shd w:val="clear" w:fill="fdf5e8"/>
          </w:tcPr>
          <w:p>
            <w:pPr>
              <w:ind w:left="113.472" w:right="113.472"/>
              <w:spacing w:before="120" w:after="120"/>
            </w:pPr>
            <w:r>
              <w:rPr/>
              <w:t xml:space="preserve">5 500 кг,</w:t>
            </w:r>
            <w:br/>
            <w:r>
              <w:rPr/>
              <w:t xml:space="preserve">378,180.00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Бобруйск, ул. Бахарова, 145. Условия поставки  являются - доставка товара  автотранспортом  на условиях франко-назначения г. Бобруйск (для зарубежных компаний - DDU г. Бобруйск согласно «Инкотермс 2000»).  Срок поставки :  
</w:t>
            </w:r>
            <w:br/>
            <w:r>
              <w:rPr/>
              <w:t xml:space="preserve">Лот №3
</w:t>
            </w:r>
            <w:br/>
            <w:r>
              <w:rPr/>
              <w:t xml:space="preserve">-  партиями по 420-500 кг в третьей декаде каждого месяца  с января 2025 года по  декабрь 2025 года. 
</w:t>
            </w:r>
            <w:br/>
            <w:r>
              <w:rPr/>
              <w:t xml:space="preserve">Возможна корректировка сроков поставки в зависимости от графика работы предприятия за 30 календарных дней.</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10.89.15.200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Лот №4              
</w:t>
            </w:r>
            <w:br/>
            <w:r>
              <w:rPr/>
              <w:t xml:space="preserve">Пектин яблочный.</w:t>
            </w:r>
          </w:p>
        </w:tc>
        <w:tc>
          <w:tcPr>
            <w:tcW w:w="5100" w:type="dxa"/>
            <w:shd w:val="clear" w:fill="fdf5e8"/>
          </w:tcPr>
          <w:p>
            <w:pPr>
              <w:ind w:left="113.472" w:right="113.472"/>
              <w:spacing w:before="120" w:after="120"/>
            </w:pPr>
            <w:r>
              <w:rPr/>
              <w:t xml:space="preserve">4 000 кг,</w:t>
            </w:r>
            <w:br/>
            <w:r>
              <w:rPr/>
              <w:t xml:space="preserve">283,488.00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Бобруйск, ул. Бахарова, 145. Условия поставки  являются - доставка товара  автотранспортом  на условиях франко-назначения г. Бобруйск (для зарубежных компаний - DDU г. Бобруйск согласно «Инкотермс 2000»).  Срок поставки :  
</w:t>
            </w:r>
            <w:br/>
            <w:r>
              <w:rPr/>
              <w:t xml:space="preserve">Лот №4
</w:t>
            </w:r>
            <w:br/>
            <w:r>
              <w:rPr/>
              <w:t xml:space="preserve">-  партиями по 320-340 кг в третьей декаде каждого месяца с января 2025 года по  декабрь 2025 года.  
</w:t>
            </w:r>
            <w:br/>
            <w:r>
              <w:rPr/>
              <w:t xml:space="preserve">Возможна корректировка сроков поставки в зависимости от графика работы предприятия за 30 календарных дней.</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10.89.15.200</w:t>
            </w:r>
          </w:p>
        </w:tc>
      </w:tr>
    </w:tbl>
    <w:p/>
    <w:p>
      <w:pPr>
        <w:ind w:left="113.472" w:right="113.472"/>
        <w:spacing w:before="120" w:after="120"/>
      </w:pPr>
      <w:r>
        <w:rPr>
          <w:b w:val="1"/>
          <w:bCs w:val="1"/>
        </w:rPr>
        <w:t xml:space="preserve">Процедура закупки № 2024-1198812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Ингредиенты / пищевые добавки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пищевых добавок</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"Птицефабрика "Дружба"
</w:t>
            </w:r>
            <w:br/>
            <w:r>
              <w:rPr/>
              <w:t xml:space="preserve">Республика Беларусь, Брестская обл., аг. Жемчужный, 225316, административное здание 1.5 км западнее аг. Жемчужный Жемчужненского сельского совета, 90
</w:t>
            </w:r>
            <w:br/>
            <w:r>
              <w:rPr/>
              <w:t xml:space="preserve">  200047140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 по вопросам оформления предложений: Цыкман Оксана Леонидовна, +375(29) 6712635,
</w:t>
            </w:r>
            <w:br/>
            <w:r>
              <w:rPr/>
              <w:t xml:space="preserve">- по техническим вопросам: Шумская Татьяна Ивановна, +375(29) 3593218.</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заданию и приложениям к нему, документации-смотреть прикрепленные файлы.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заданию и приложениям к нему, документации-смотреть прикрепленные файлы.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заданию и приложениям к нему, документации-смотреть прикрепленные файлы.</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заданию и приложениям к нему, документации-смотреть прикрепленные файлы.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заданию и приложениям к нему, документации-смотреть прикрепленные файлы.</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Лот 1.КПД «Крист Стабил» или аналог по составу::регуляторы кислотности (Е262i, Е331i), пшеничная клетчатка, соль поваренная пищевая йодированная.
</w:t>
            </w:r>
            <w:br/>
            <w:r>
              <w:rPr/>
              <w:t xml:space="preserve">Лот 2.КПД «Вкусная Экстра» или аналог по составу: декстроза, соль поваренная пищевая, экстракт паприки, экстракт мускатного ореха, экстракт чеснока, усилитель вкуса и аромата  Е621 (в пересчете на глутаминовую кислоту 3%).
</w:t>
            </w:r>
            <w:br/>
            <w:r>
              <w:rPr/>
              <w:t xml:space="preserve">Лот 3.КПД «Ветчинная мастер» или аналог по составу:загустители Е 407, Е 410, Е 412, Е 415, желирующий агент Е 508, декстроза, влагоудерживающие агенты Е 450i, Е 452i, Е 339i, регулятор кислотности Е451i (в пересчете на Р2 О5 – 8,1%), сахар, экстракты пряностей, разрыхлитель Е 341, усилитель вкуса и аромата Е 621 – 6,67%, антиокислитель Е 300, краситель Е 120 – 0,04%.
</w:t>
            </w:r>
            <w:br/>
            <w:r>
              <w:rPr/>
              <w:t xml:space="preserve">Лот 4.КПД «Витасол С5» или аналог по составу: регулятор кислотности Е451i, (трифосфат пентанатрия); загуститель: Е407 (каррагинан), усилитель вкуса и аромата Е621 (глутамат натрия - макс. 7%); стабилизатор Е452i (полифосфат натрия); экстракт чеснока, соль, антиокислитель: Е301 (аскорбат натрия); глюкоза.
</w:t>
            </w:r>
            <w:br/>
            <w:r>
              <w:rPr/>
              <w:t xml:space="preserve">Лот 5.КПД «Бактицид» или аналог по составу: консервант Е262i, регуляторы кислотности Е341, Е330, антиокислитель Е301.
</w:t>
            </w:r>
            <w:br/>
            <w:r>
              <w:rPr/>
              <w:t xml:space="preserve">Лот 6.Приправа «Деревенская» или аналог по составу: хлопья паприки красной, тмин, кориандр, семена горчицы, листья петрушки, хлопья чеснока сушеного, карри.
</w:t>
            </w:r>
            <w:br/>
            <w:r>
              <w:rPr/>
              <w:t xml:space="preserve">Лот 7.Приправа «Экзотическая» или аналог по составу: паприка красная молотая, хлопья паприки красной, кориандр, перец черный, горчица.
</w:t>
            </w:r>
            <w:br/>
            <w:r>
              <w:rPr/>
              <w:t xml:space="preserve">Лот 8.КПД «Комби Салями Птица» или аналог по составу: регуляторы кислотности Е451ii, Е575, стабилизатор Е450vii, антиокислитель Е301, усилитель вкуса и аромата Е621 (5%), экстракты пряностей (имбирь, перец черный, мускатный орех).
</w:t>
            </w:r>
            <w:br/>
            <w:r>
              <w:rPr/>
              <w:t xml:space="preserve">Лот 9.КПД «V 7381 Аромат чеснока» (Дубравский бройлер).Cостав: декстроза, соль пищевая, усилитель вкуса и аромата Е 621 (10%), ароматизатор (чеснок).
</w:t>
            </w:r>
            <w:br/>
            <w:r>
              <w:rPr/>
              <w:t xml:space="preserve">Лот 10.КПД «Пуховская» V5919 или аналог по составу: декстроза, регулятор кислотности Е575, усилитель вкуса и аромата Е621 (5%) (в пересчете на глутаминовую кислоту не более 5%), пряности (белый перец, майоран), животный белок (свиной), соль, антиокислитель Е301, экстракт перца чили, краситель Е 120 (0,1%).
</w:t>
            </w:r>
            <w:br/>
            <w:r>
              <w:rPr/>
              <w:t xml:space="preserve">Лот 11.КПД «Натфреш» или аналог по составу:  регуляторы кислотности (Е262i, Е331i), антиокислитель Е301.
</w:t>
            </w:r>
            <w:br/>
            <w:r>
              <w:rPr/>
              <w:t xml:space="preserve">Лот 12.КПД «Биомикс 200» или аналог по составу:  декстроза, стабилизатор Е450i, загустители Е407, Е415), соль поваренная пищевая йодированная, антиокислитель Е301
</w:t>
            </w:r>
            <w:br/>
            <w:r>
              <w:rPr/>
              <w:t xml:space="preserve">Лот 13.КПД «Ветчинная» или аналог по составу: загустители Е 407, Е 410, Е 412, Е 415, желирующий агент Е 508, декстроза, влагоудерживающие агенты Е 450i, Е 452i, Е 339i, регулятор кислотности Е 451i (в пересчете на Р2 О5 – 7,9%), сахар, пищевая картофельная клетчатка, усилитель вкуса и аромата Е 621 (не более 7,33%), экстракты пряностей, разрыхлитель Е 341, антиокислитель Е 300, краситель Е 120 (не более 0,040%).
</w:t>
            </w:r>
            <w:br/>
            <w:r>
              <w:rPr/>
              <w:t xml:space="preserve">Лот 14.КПД «Любительская» или аналог по составу: декстроза, соль поваренная пищевая йодированная, экстракт перца черного душистого, экстракт мускатного ореха, усилитель вкуса и аромата Е621 (в пересчете на глутаминовую кислоту – 3%), антиокислитель Е301.
</w:t>
            </w:r>
            <w:br/>
            <w:r>
              <w:rPr/>
              <w:t xml:space="preserve">Лот 15.КПД «Ароматная» арт. 22015 или аналог по составу: пряности, сахар, усилитель вкуса и аромата Е 621 - 22,22%, овощи сушеные.
</w:t>
            </w:r>
            <w:br/>
            <w:r>
              <w:rPr/>
              <w:t xml:space="preserve">Лот 16.КПД «Эком Рубленое мясо К2» или аналог по составу: растительная клетчатка,регуляторы кислотности Е331,Е262,антиокислитель Е301,мальтодекстрин,вкусоароматический препарат:лимон.
</w:t>
            </w:r>
            <w:br/>
            <w:r>
              <w:rPr/>
              <w:t xml:space="preserve">Лот 17.КПД «Карбенатки одесские соло» или аналог по составу:  загуститель Е1422, экстракты пряностей (перец черный, перец душистый) экстракт чеснока, сахаристые вещества, чеснок в гранулах, усилители вкуса и аромата Е621, Е635.
</w:t>
            </w:r>
            <w:br/>
            <w:r>
              <w:rPr/>
              <w:t xml:space="preserve">Лот 18.КПД «Фаворит 50» или аналог по составу: стабилизатор (Е450i)регулятор кислотности (Е451i), загустители (Е407а,Е407)антиокислитель (Е330),загустители(Е410,Е415) животный белок(плазма), декстроза, глюкозный сироп.
</w:t>
            </w:r>
            <w:br/>
            <w:r>
              <w:rPr/>
              <w:t xml:space="preserve">Лот 19.КПД «Унифреш Р» или аналог по составу: регулятор кислотности (Е262i, Е262ii, Е327, Е331iii), агент влагоудерживающий Е325, антиокислитель Е 301.
</w:t>
            </w:r>
            <w:br/>
            <w:r>
              <w:rPr/>
              <w:t xml:space="preserve">Лот 20.КПД «Касия Деликатесная» или аналог по составу: стабилизаторы Е407, Е471, Е412, Е415, Е450i, регулятор кислотности Е451i, антиокислитель Е301 (1%), Е300 (1%), декстроза, экстракты пряностей (перец черный, перец душистый, перец красный, мускатный орех), усилитель вкуса и аромата Е621(4%). Содержание общего фосфора в пересачете на Р2 О5 –  не более 23%.
</w:t>
            </w:r>
            <w:br/>
            <w:r>
              <w:rPr/>
              <w:t xml:space="preserve">Лот 21.КПД «Комби3» или аналог по составу: загустители (Е410, Е412, Е415)
</w:t>
            </w:r>
            <w:br/>
            <w:r>
              <w:rPr/>
              <w:t xml:space="preserve">Лот 22.КПД «Коктель МК-400» или аналог по составу: загуститель Е401,уплотнитель Е516,регуляторы кислотности (Е450i, Е450iii)
</w:t>
            </w:r>
            <w:br/>
            <w:r>
              <w:rPr/>
              <w:t xml:space="preserve">Лот 23.КПД «Grinstab С116» или аналог по составу: стабилизатор (Е450), регулятор кислотности (Е451,в пересчете на Р₂О₅-5%); стабилизаторы(Е407,Е407а)
</w:t>
            </w:r>
            <w:br/>
            <w:r>
              <w:rPr/>
              <w:t xml:space="preserve">Лот 24.КПД «Ингри Фреш» или аналог по составу: регуляторы кислотности (Е262i, Е331iii ), антиокислитель Е301,соль йодированная.
</w:t>
            </w:r>
            <w:br/>
            <w:r>
              <w:rPr/>
              <w:t xml:space="preserve">Лот 25.КПД «Манса колор» арт. 007 или аналог по составу: соль поваренная пищевая йодированная (содержит агент антислеживающий Е536), декстроза, краситель Е120.
</w:t>
            </w:r>
            <w:br/>
            <w:r>
              <w:rPr/>
              <w:t xml:space="preserve">Лот 26.КПД «Тарома комби 3» или аналог по составу: загуститель Е1442, регулятор кислотности Е451i, животный белок (говяжий), загуститель Е407а, усилитель вкуса и аромата Е621, мальтодекстрин, вещество натуральное вкусоароматическое, агент апнтислеживающий Е551, загуститель Е415, антиокислитель Е301, мальтодекстрин, агент желирующий Е508, загустители Е425i.
</w:t>
            </w:r>
            <w:br/>
            <w:r>
              <w:rPr/>
              <w:t xml:space="preserve">Лот 27. КПД «Ультрагель» или аналог по составу: стабилизаторы Е 407, Е415, Е412.
</w:t>
            </w:r>
            <w:br/>
            <w:r>
              <w:rPr/>
              <w:t xml:space="preserve">Лот 28.КПД «Царская муса» или аналог по составу: молоко сухое обезжиренное, мальтодекстрин, натуральный ароматизатор «Сливки».
</w:t>
            </w:r>
            <w:br/>
            <w:r>
              <w:rPr/>
              <w:t xml:space="preserve">Лот 29.КПД «Тарома ГДЛ 1» или аналог по составу: регулятор кислотности Е575, декстроза, антиокислители (Е300, Е301).
</w:t>
            </w:r>
            <w:br/>
            <w:r>
              <w:rPr/>
              <w:t xml:space="preserve">Лот 30.КПД «Тарома Сервелатная» или аналог по составу: сахар, овощи сушеные (чеснок), пряности молотые (перец черный), усилитель вкуса и аромата Е621, дрожжевой экстракт, декстроза, ароматизатор (копчение), соль, овощи сушеные (чеснок молотый), пряности молотые (кориандр молотый), экстракты пряностей (перец черный, кориандр), мальтодекстрин, вещество вкусоароматическое, агент антислеживающий Е551.
</w:t>
            </w:r>
            <w:br/>
            <w:r>
              <w:rPr/>
              <w:t xml:space="preserve">Лот 31.КПД «Штрак колор биф» или аналог по составу: гемоглобин, краситель Е120 (кармин), антиокислитель Е301.
</w:t>
            </w:r>
            <w:br/>
            <w:r>
              <w:rPr/>
              <w:t xml:space="preserve">Лот 32.КПД «Сосиски баварские» или аналог по составу: декстроза, стабилизатор Е450i, усилитель вкуса и аромата Е621 (в пересчете на глутаминовую кислоту – 3%), соль поваренная пищевая йодированная, антиокислители (Е301, Е330), ароматизаторы («масло сливочное», «молоко», орех мускатный, перец черный).
</w:t>
            </w:r>
            <w:br/>
            <w:r>
              <w:rPr/>
              <w:t xml:space="preserve">Лот 33.КПД «Сумекс» или аналог по составу: пищевая соль, пряности, мясной ароматизатор, экстракты специй: кардамон, мускатный орех.
</w:t>
            </w:r>
            <w:br/>
            <w:r>
              <w:rPr/>
              <w:t xml:space="preserve">Лот 34.КПД «Экспресс муса» артикул 60003 или аналог по составу: регулятор кислотности Е 575, декстроза,антиокислитель Е300,усилитель вкуса и аромата Е621.
</w:t>
            </w:r>
            <w:br/>
            <w:r>
              <w:rPr/>
              <w:t xml:space="preserve">Лот 35.КПД «Ингри микс Венская» или аналог по составу: усилитель вкуса и аромата Е621,регуляторы кислотности:Е451i Е450 iii; сахар, антиокислитель Е301; ароматизаторы «Мускатный орех», «перец черный», «Молоко», «молоко топлёное», «Аромат сливок»,(натуральные ароматические вещества, вкусоароматические вещества, вкусоароматические препараты, мальтодекстрин, стабилизатор Е414,антислеживающий агент Е551,носитель Е1518), соль йодированная, декстроза, краситель Е120.
</w:t>
            </w:r>
            <w:br/>
            <w:r>
              <w:rPr/>
              <w:t xml:space="preserve">Лот 36.КПД «Касия шинка 50» или аналог по составу: стабилизаторы Е407, Е415, Е450i, регулятор кислотности Е451i, антиокислители Е301 (1%), Е300 (1%).
</w:t>
            </w:r>
            <w:br/>
            <w:r>
              <w:rPr/>
              <w:t xml:space="preserve">Лот 37.Пшеничная клетчатка (гидротация 1:7) Длина волокна 200 мкм Внешний вид – однородный сыпучий порошок Цвет от белого до светло-бежевого, Запах и вкус – без запаха, посторонние запахи не допускаются
</w:t>
            </w:r>
            <w:br/>
            <w:r>
              <w:rPr/>
              <w:t xml:space="preserve">Лот 38.КПД «Ровурст Премиум» или аналог по составу: дектроза, специи (черный чёрный, перец душистый, сельдерей),экстракты специй (черный перец),пряности (пастернак,лук,любисток, куркума),антиокислитель Е301,натуральный коптильный ароматизатор «Дым» (мальтодекстрин, вкусоароматические вещества)
</w:t>
            </w:r>
            <w:br/>
            <w:r>
              <w:rPr/>
              <w:t xml:space="preserve">Лот 39.КПД «Фреш мит комби» или аналог по составу: загустители Е1422, Е407а, стабилизаторы Е412,Е415, эмульгатор Е450,регулятор кислотности Е 451,соль.регуляторы                                            кислотности Е500.
</w:t>
            </w:r>
            <w:br/>
            <w:r>
              <w:rPr/>
              <w:t xml:space="preserve">Лот 40.Приправа «Мадагаскар 1» или аналог по составу: клетчатка пшеничная, кориандр, тмин, мускатный орех, перец душистый
</w:t>
            </w:r>
            <w:br/>
            <w:r>
              <w:rPr/>
              <w:t xml:space="preserve">Лот 41.Приправа «Фестивальная» или аналог по составу: горчичное семя жёлтое, морковь сушеная, чеснок, тмин, перец сладкий красный, кунжутное семя белое, кориандр.
</w:t>
            </w:r>
            <w:br/>
            <w:r>
              <w:rPr/>
              <w:t xml:space="preserve">Лот 42.КПД «Ро Пекельфит Н Комби» или аналог по составу: можжевельник, кориандр, перец чёрный, антиокислитель Е301, лавровый лист, чеснок, тимьян. 
</w:t>
            </w:r>
            <w:br/>
            <w:r>
              <w:rPr/>
              <w:t xml:space="preserve">Лот 43.КПД «Сосиска молочная комби» или аналог по составу: стабилизаторы Е450iii, Е451i, глюкоза, специи (белый перец, мускатый орех), усилитель вкуса и аромата Е621, антиокислители Е300, Е301, экстракты специй (черный перец, мускатный орех, имбирь).
</w:t>
            </w:r>
            <w:br/>
            <w:r>
              <w:rPr/>
              <w:t xml:space="preserve">Лот 44.КПД «Медитеран П» V9316 или аналог по составу: декстроза, усилитель вкуса и аромата Е621 (в пересчете на глутаминовую кислоту не более 14%), регулятор кислотности Е575, сахар, сушеные овощи, (свекла), животный белок (свиной), антиокислитель Е301, ароматизатор (майоран), экстракт белого перца, краситель Е120 (0,2%).
</w:t>
            </w:r>
            <w:br/>
            <w:r>
              <w:rPr/>
              <w:t xml:space="preserve">Лот 45.КПД « Вкусовая добавка Секанка» или аналог по составу: перец черный, лук, чеснок, перец чили, майоран, стабилизатор Е1422, соль, сахар, усилитель вкуса и аромата Е621 – 5%.
</w:t>
            </w:r>
            <w:br/>
            <w:r>
              <w:rPr/>
              <w:t xml:space="preserve">Лот 46.КПД «Тарома Фреш 3» или аналог по составу: мальтодекстрин, соль, натуральные растительные экстракты (чеснок, куркума, лимон), регулятор кислотности Е575.
</w:t>
            </w:r>
            <w:br/>
            <w:r>
              <w:rPr/>
              <w:t xml:space="preserve">Лот 47.КПД «ИнгриСол ПФ» или аналог по составу: регуляторы кислотности Е331 i ii, Е262 i, мальтодекстрин.
</w:t>
            </w:r>
            <w:br/>
            <w:r>
              <w:rPr/>
              <w:t xml:space="preserve">Лот 48.КПД « Ингри Маринад чесночный» или аналог по составу: чеснок гранулированный , соль йодированная , мальтодекстрин, декстроза, усилитель вкуса и аромата Е621, майоран сушеный , экстракт любистка.
</w:t>
            </w:r>
            <w:br/>
            <w:r>
              <w:rPr/>
              <w:t xml:space="preserve">Лот 49.КПД «Смакаром сливки» или аналог по составу: молоко сухое обезжиренное, мальтодекстрин, натуральный ароматизатор «Сливки».
</w:t>
            </w:r>
            <w:br/>
            <w:r>
              <w:rPr/>
              <w:t xml:space="preserve">Лот 50.КПД «Аромат Рома» или аналог по составу: натуральный экстракт рома, декстроза, усилитель вкуса и аромата Е621.
</w:t>
            </w:r>
            <w:br/>
            <w:r>
              <w:rPr/>
              <w:t xml:space="preserve">Лот 51.КПД «Лук со сметаной» или аналог по составу: соль, молоко сухое цельное, ароматизатор «Сметана и лук», декстроза, усилитель вкуса и аромата (Е621, Е635), сухая молочная сыворотка, овощи сушеные и пряные травы (лук сушеный, петрушка), лактоза, мальтодекстрин, сахар, регуляторы кислотности (Е270, Е330), агент антислеживающий (Е551).
</w:t>
            </w:r>
            <w:br/>
            <w:r>
              <w:rPr/>
              <w:t xml:space="preserve">Лот 52.КПД «Стабиль Гель 70» или аналог по составу: загустители (Е401, Е407а, Е425, Е412, Е415), носитель (Е508).
</w:t>
            </w:r>
            <w:br/>
            <w:r>
              <w:rPr/>
              <w:t xml:space="preserve">Лот 53.КПД «Про Салями II» или аналог по составу: регулятор кислотности Е575, декстроза, усилитель вкуса и аромата Е621 (в пересчете на глутаминовую кислоту не более 5%), антиокислитель Е301, ароматизатор (перца).
</w:t>
            </w:r>
            <w:br/>
            <w:r>
              <w:rPr/>
              <w:t xml:space="preserve">Лот 54.КПД «Нубатек 70/50» или аналог по составу: крахмал, животный белок, глюкоза, стабилизатор- пирофосфат натрия Е450, регулятор кислотности – трифосфат натрия Е451, пищевая соль, загустители – каррагинан Е407, гуаровая камедь Е412, антиокислитель – аскорбат натрия Е301, пряности, усилитель вкуса и аромата – глутамат натрия Е621, ароматизатор мясной. 
</w:t>
            </w:r>
            <w:br/>
            <w:r>
              <w:rPr/>
              <w:t xml:space="preserve">Лот 55.КПД «Краковская Муса» или аналог по составу: регулятор кислотности Е451i, загуститель Е 407, усилитель вкуса и аромата Е621, сахар, перец черный, чеснок сушеный, соль, кориандр, антиокислитель Е300, регулятор кислотности Е575, агент влагоудерживающий Е450i, мальтодекстрин, альбумин, коптильный ароматизатор «Дым» (мальтодекстрин, вкусоароматические вещества), агент антислеживающий Е551, краситель Е120, антиокислитель Е301, масло растительное.
</w:t>
            </w:r>
            <w:br/>
            <w:r>
              <w:rPr/>
              <w:t xml:space="preserve">Лот 56.КПД «ИнгриСол4» или аналог по составу: загуститель Е407а, регуляторы кислотности: Е451i, E331iii, растительная клетчатка(пшеничная), животный белок (свиной), мальтодекстрин, крахмал кукурузный, усилитель вкуса и аромата Е621, загустители Е415, Е425i, масло растительное, ароматизаторы: «Арома Бейс Мит», «Аромат курицы», «Мясо» (мальтодекстрин, натуральные вкусоароматические вещества, вкусоароматические вещества, стабилизатор Е414, носительЕ1518, антиокислитель Е307), экстракт любистка, дрожжевой экстракт, ароматизатор коптильный «Аромат дыма».
</w:t>
            </w:r>
            <w:br/>
            <w:r>
              <w:rPr/>
              <w:t xml:space="preserve">Лот 57.КПД «Рarowki combi pikantne» или аналог по составу: стабилизатор Е 452, (содержание Р2О5 19,3%), соль повареная пищевая, экстракты специй (гвоздика, паприка, черный перец, розмарин), усилитель вкуса и аромата Е 621 (12,5%), антиокислитель Е 300, специи (имбирь, чеснок), рапсавое масло, ароматизаторы (кардамон, мускатный орех.</w:t>
            </w:r>
          </w:p>
        </w:tc>
        <w:tc>
          <w:tcPr>
            <w:tcW w:w="5100" w:type="dxa"/>
            <w:shd w:val="clear" w:fill="fdf5e8"/>
          </w:tcPr>
          <w:p>
            <w:pPr>
              <w:ind w:left="113.472" w:right="113.472"/>
              <w:spacing w:before="120" w:after="120"/>
            </w:pPr>
            <w:r>
              <w:rPr/>
              <w:t xml:space="preserve">57 наим.,</w:t>
            </w:r>
            <w:br/>
            <w:r>
              <w:rPr/>
              <w:t xml:space="preserve">5,170,000.00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26.12.2025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заданию и приложениям к нему, документации-смотреть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10.89.19.920</w:t>
            </w:r>
          </w:p>
        </w:tc>
      </w:tr>
    </w:tbl>
    <w:p/>
    <w:p>
      <w:pPr>
        <w:ind w:left="113.472" w:right="113.472"/>
        <w:spacing w:before="120" w:after="120"/>
      </w:pPr>
      <w:r>
        <w:rPr>
          <w:b w:val="1"/>
          <w:bCs w:val="1"/>
        </w:rPr>
        <w:t xml:space="preserve">Процедура закупки № 2024-1198979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Ингредиенты / пищевые добавки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"Пищевых добавок (в том числе комплексных пищевых добавок) для изготовления пищевой продукции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"Березовский мясоконсервный комбинат"
</w:t>
            </w:r>
            <w:br/>
            <w:r>
              <w:rPr/>
              <w:t xml:space="preserve">Республика Беларусь, Брестская обл., г. Береза, 225209, ул. Свердлова, 1
</w:t>
            </w:r>
            <w:br/>
            <w:r>
              <w:rPr/>
              <w:t xml:space="preserve">  200025739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Терехович Елена Ивановна - и.о. гл.технолога (01643) 39848
</w:t>
            </w:r>
            <w:br/>
            <w:r>
              <w:rPr/>
              <w:t xml:space="preserve">Карпович Роман Геннадьевич - секретарь тендерной комиссии (01643) 39857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23.12.2024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конкурсной документацией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конкурсной документацией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конкурсной документацией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Конечный срок подачи конкурсных предложений 23 декабря 2024 года до 13.00. Конкурсное предложение должно быть запечатано в конверте и представлено почтой. Запечатанный конверт с конкурсным предложением подписывается следующим образом: Открытый конкурс №________ "закупка пищевых добавок (в том числе комплексных пищевых добавок) для изготовления пищевой продукции" . Куда: 225209, г. Береза, ул. Свердлова, 1, Брестская обл., Республика Беларусь Кому: ОАО «Березовский мясоконсервный комбинат». На конверте необходимо обязательно указать полное наименование и адрес Участника, для того чтобы можно было вернуть конкурсное предложение не вскрытым, если оно будет получено после истечения окончательного срока представления предложений. Если конверт не запечатан и не помечен в соответствии с указанными требованиями, Заказчик не несет ответственности за утерю предложения или за его вскрытие раньше установленного срока. Поступившие конверты будут вскрыты конкурсной комиссией в 16:00 23 декабря 2024г.</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До 13.00, 23 декабря 2024 года. Куда: 225209, г. Береза, ул. Свердлова, 1, Брестская обл., Республика Беларусь
</w:t>
            </w:r>
            <w:br/>
            <w:r>
              <w:rPr/>
              <w:t xml:space="preserve">Порядок предоставления в соответствии с заданием на закупку.</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Комплексная пищевая добавка  с составом: загустители (Е407, Е425i, Е 412, Е415, Е417), агент желирующий (Е508), регулятор кислотности (Е451), соль поваренная пищевая (содержит агент антислеживающий  (Е536), натуральные ароматизаторы, антиокислитель (Е316), агент антислеживающий (Е551)</w:t>
            </w:r>
          </w:p>
        </w:tc>
        <w:tc>
          <w:tcPr>
            <w:tcW w:w="5100" w:type="dxa"/>
            <w:shd w:val="clear" w:fill="fdf5e8"/>
          </w:tcPr>
          <w:p>
            <w:pPr>
              <w:ind w:left="113.472" w:right="113.472"/>
              <w:spacing w:before="120" w:after="120"/>
            </w:pPr>
            <w:r>
              <w:rPr/>
              <w:t xml:space="preserve">2 000 кг,</w:t>
            </w:r>
            <w:br/>
            <w:r>
              <w:rPr/>
              <w:t xml:space="preserve">107,928.00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10.89.19.920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Комплексная пищевая добавка  с составом: регулятор кислотности (Е575, Е451i), животный белок,  усилитель вкуса и аромата (Е621), сахар,  соль поваренная пищевая (содержит агент антислеживающий (Е536)), антиокислитель (Е316), натуральные ароматизаторы,  агент антислеживающий (Е551)</w:t>
            </w:r>
          </w:p>
        </w:tc>
        <w:tc>
          <w:tcPr>
            <w:tcW w:w="5100" w:type="dxa"/>
            <w:shd w:val="clear" w:fill="fdf5e8"/>
          </w:tcPr>
          <w:p>
            <w:pPr>
              <w:ind w:left="113.472" w:right="113.472"/>
              <w:spacing w:before="120" w:after="120"/>
            </w:pPr>
            <w:r>
              <w:rPr/>
              <w:t xml:space="preserve">600 кг,</w:t>
            </w:r>
            <w:br/>
            <w:r>
              <w:rPr/>
              <w:t xml:space="preserve">28,656.00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10.89.19.920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Комплексная пищевая добавка  с составом: животный белок,  регулятор кислотности (Е451i), соль поваренная пищевая (содержит агент антислеживающий (Е536)),  сахар,  усилитель вкуса и аромата (Е621), антиокислитель (Е316), ароматизаторы натуральные (перец черный, тмин, кориандр, чеснок), агент антислеживающий (Е551)</w:t>
            </w:r>
          </w:p>
        </w:tc>
        <w:tc>
          <w:tcPr>
            <w:tcW w:w="5100" w:type="dxa"/>
            <w:shd w:val="clear" w:fill="fdf5e8"/>
          </w:tcPr>
          <w:p>
            <w:pPr>
              <w:ind w:left="113.472" w:right="113.472"/>
              <w:spacing w:before="120" w:after="120"/>
            </w:pPr>
            <w:r>
              <w:rPr/>
              <w:t xml:space="preserve">1 000 кг,</w:t>
            </w:r>
            <w:br/>
            <w:r>
              <w:rPr/>
              <w:t xml:space="preserve">49,800.00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10.89.19.920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Комплексная пищевая добавка  с составом: альгинат натрия (Е401), молочная сыворотка, мука рисовая</w:t>
            </w:r>
          </w:p>
        </w:tc>
        <w:tc>
          <w:tcPr>
            <w:tcW w:w="5100" w:type="dxa"/>
            <w:shd w:val="clear" w:fill="fdf5e8"/>
          </w:tcPr>
          <w:p>
            <w:pPr>
              <w:ind w:left="113.472" w:right="113.472"/>
              <w:spacing w:before="120" w:after="120"/>
            </w:pPr>
            <w:r>
              <w:rPr/>
              <w:t xml:space="preserve">500 кг,</w:t>
            </w:r>
            <w:br/>
            <w:r>
              <w:rPr/>
              <w:t xml:space="preserve">26,100.00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10.89.19.920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Комплексная пищевая добавка с составом: загустители (Е407, Е415, Е412), регуляторы кислотности (Е450iii Е451i), Е575), эмульгатор (Е471), смесь пряностей (перец черный, перец красный, мускатный орех, экстракт перца душистого, экстракт кардамона), усилитель вкуса (Е621), декстроза, антиокислитель (Е316), пищевой краситель (Е120)</w:t>
            </w:r>
          </w:p>
        </w:tc>
        <w:tc>
          <w:tcPr>
            <w:tcW w:w="5100" w:type="dxa"/>
            <w:shd w:val="clear" w:fill="fdf5e8"/>
          </w:tcPr>
          <w:p>
            <w:pPr>
              <w:ind w:left="113.472" w:right="113.472"/>
              <w:spacing w:before="120" w:after="120"/>
            </w:pPr>
            <w:r>
              <w:rPr/>
              <w:t xml:space="preserve">5 000 кг,</w:t>
            </w:r>
            <w:br/>
            <w:r>
              <w:rPr/>
              <w:t xml:space="preserve">214,800.00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10.89.19.920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Комплексная пищевая добавка  с составом: стабилизатор (Е407), загустители (Е412, Е466, Е415), пряности и экстракты (перец белый, орех мускатный, перец красный жгучий, экстракт перца душистого, мускатного ореха и кардамона), регуляторы кислотности (Е450iii, Е451i), соль поваренная йодированная, декстроза, эмульгатор (Е471), усилитель вкуса (Е621), лактоза, антиокислитель (Е300), ароматизатор сливок натуральный</w:t>
            </w:r>
          </w:p>
        </w:tc>
        <w:tc>
          <w:tcPr>
            <w:tcW w:w="5100" w:type="dxa"/>
            <w:shd w:val="clear" w:fill="fdf5e8"/>
          </w:tcPr>
          <w:p>
            <w:pPr>
              <w:ind w:left="113.472" w:right="113.472"/>
              <w:spacing w:before="120" w:after="120"/>
            </w:pPr>
            <w:r>
              <w:rPr/>
              <w:t xml:space="preserve">6 800 кг,</w:t>
            </w:r>
            <w:br/>
            <w:r>
              <w:rPr/>
              <w:t xml:space="preserve">261,528.00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10.89.19.920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Комплексная пищевая добавка  с составом: стабилизаторы (Е450, Е452), регулятор кислотности (Е451), соль пищевая, декстроза, усилитель вкуса и аромата (Е621), антиокислитель (Е316), натуральные ароматизаторы</w:t>
            </w:r>
          </w:p>
        </w:tc>
        <w:tc>
          <w:tcPr>
            <w:tcW w:w="5100" w:type="dxa"/>
            <w:shd w:val="clear" w:fill="fdf5e8"/>
          </w:tcPr>
          <w:p>
            <w:pPr>
              <w:ind w:left="113.472" w:right="113.472"/>
              <w:spacing w:before="120" w:after="120"/>
            </w:pPr>
            <w:r>
              <w:rPr/>
              <w:t xml:space="preserve">120 кг,</w:t>
            </w:r>
            <w:br/>
            <w:r>
              <w:rPr/>
              <w:t xml:space="preserve">4,694.40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10.89.19.920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Комплексная пищевая добавка  с составом: загустители (Е407а, Е425i, Е 412), животный белок, эмульгатор (Е471),  соль поваренная пищевая (содержит агент антислеживающий (Е536))</w:t>
            </w:r>
          </w:p>
        </w:tc>
        <w:tc>
          <w:tcPr>
            <w:tcW w:w="5100" w:type="dxa"/>
            <w:shd w:val="clear" w:fill="fdf5e8"/>
          </w:tcPr>
          <w:p>
            <w:pPr>
              <w:ind w:left="113.472" w:right="113.472"/>
              <w:spacing w:before="120" w:after="120"/>
            </w:pPr>
            <w:r>
              <w:rPr/>
              <w:t xml:space="preserve">120 кг,</w:t>
            </w:r>
            <w:br/>
            <w:r>
              <w:rPr/>
              <w:t xml:space="preserve">5,112.00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10.89.19.920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Комплексная пищевая добавка с составом: желатин, сахар, соль поваренная пищевая йодированная, антиокислитель (Е 330), ароматизаторы масла и олеорезины пряностей (перца черного, мускатного ореха, чеснока)</w:t>
            </w:r>
          </w:p>
        </w:tc>
        <w:tc>
          <w:tcPr>
            <w:tcW w:w="5100" w:type="dxa"/>
            <w:shd w:val="clear" w:fill="fdf5e8"/>
          </w:tcPr>
          <w:p>
            <w:pPr>
              <w:ind w:left="113.472" w:right="113.472"/>
              <w:spacing w:before="120" w:after="120"/>
            </w:pPr>
            <w:r>
              <w:rPr/>
              <w:t xml:space="preserve">3 000 кг,</w:t>
            </w:r>
            <w:br/>
            <w:r>
              <w:rPr/>
              <w:t xml:space="preserve">88,200.00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10.89.19.920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Смесь пряностей и приправ  с составом: лук белый сушеный хлопья, паприка зеленая хлопья, паприка красная хлопья, горчица семена, тмин семена</w:t>
            </w:r>
          </w:p>
        </w:tc>
        <w:tc>
          <w:tcPr>
            <w:tcW w:w="5100" w:type="dxa"/>
            <w:shd w:val="clear" w:fill="fdf5e8"/>
          </w:tcPr>
          <w:p>
            <w:pPr>
              <w:ind w:left="113.472" w:right="113.472"/>
              <w:spacing w:before="120" w:after="120"/>
            </w:pPr>
            <w:r>
              <w:rPr/>
              <w:t xml:space="preserve">3 000 кг,</w:t>
            </w:r>
            <w:br/>
            <w:r>
              <w:rPr/>
              <w:t xml:space="preserve">66,816.00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10.39.13</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Смесь пряностей и приправ «Южная ветчин» с составом: паприка красная хлопья, морковь сушеная, лук сушеный, петрушка</w:t>
            </w:r>
          </w:p>
        </w:tc>
        <w:tc>
          <w:tcPr>
            <w:tcW w:w="5100" w:type="dxa"/>
            <w:shd w:val="clear" w:fill="fdf5e8"/>
          </w:tcPr>
          <w:p>
            <w:pPr>
              <w:ind w:left="113.472" w:right="113.472"/>
              <w:spacing w:before="120" w:after="120"/>
            </w:pPr>
            <w:r>
              <w:rPr/>
              <w:t xml:space="preserve">1 000 кг,</w:t>
            </w:r>
            <w:br/>
            <w:r>
              <w:rPr/>
              <w:t xml:space="preserve">13,788.00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10.39.13</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Комплексная пищевая добавка   с составом: консервант (Е262i), регулятор кислотности Е331iii), антиокислитель (Е300, Е301)</w:t>
            </w:r>
          </w:p>
        </w:tc>
        <w:tc>
          <w:tcPr>
            <w:tcW w:w="5100" w:type="dxa"/>
            <w:shd w:val="clear" w:fill="fdf5e8"/>
          </w:tcPr>
          <w:p>
            <w:pPr>
              <w:ind w:left="113.472" w:right="113.472"/>
              <w:spacing w:before="120" w:after="120"/>
            </w:pPr>
            <w:r>
              <w:rPr/>
              <w:t xml:space="preserve">6 500 кг,</w:t>
            </w:r>
            <w:br/>
            <w:r>
              <w:rPr/>
              <w:t xml:space="preserve">120,900.00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10.89.19.920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Комплексная пищевая добавка  с составом: приправы (черный перец, тмин, чеснок, мускатный орех); глюкоза, усилитель вкуса и аромата глутамат натрия 1 – замещенный Е621, соль, бульонно-овощной ароматизатор</w:t>
            </w:r>
          </w:p>
        </w:tc>
        <w:tc>
          <w:tcPr>
            <w:tcW w:w="5100" w:type="dxa"/>
            <w:shd w:val="clear" w:fill="fdf5e8"/>
          </w:tcPr>
          <w:p>
            <w:pPr>
              <w:ind w:left="113.472" w:right="113.472"/>
              <w:spacing w:before="120" w:after="120"/>
            </w:pPr>
            <w:r>
              <w:rPr/>
              <w:t xml:space="preserve">500 кг,</w:t>
            </w:r>
            <w:br/>
            <w:r>
              <w:rPr/>
              <w:t xml:space="preserve">36,000.00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10.89.19.920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Комплексная пищевая добавка  с составом: усилитель вкуса и аромата Е621, мальтодекстрин,  ароматизатор Цыпленок (содержит злаки, яйца), специи (чеснок, петрушка, укроп), гранулированный бульон на растительной основе, регулятор кислотности Е330, антислеживающий агент Е551, экстракты сельдерея и чеснока</w:t>
            </w:r>
          </w:p>
        </w:tc>
        <w:tc>
          <w:tcPr>
            <w:tcW w:w="5100" w:type="dxa"/>
            <w:shd w:val="clear" w:fill="fdf5e8"/>
          </w:tcPr>
          <w:p>
            <w:pPr>
              <w:ind w:left="113.472" w:right="113.472"/>
              <w:spacing w:before="120" w:after="120"/>
            </w:pPr>
            <w:r>
              <w:rPr/>
              <w:t xml:space="preserve">3 000 кг,</w:t>
            </w:r>
            <w:br/>
            <w:r>
              <w:rPr/>
              <w:t xml:space="preserve">177,840.00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10.89.19.920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Комплексная пищевая добавка  с составом: регуляторы кислотности (Е450, Е451),  декстроза, соль, усилитель вкуса и аромата Е621, приправы и экстракты приправ (перец черный, душистый, мускатный орех),  антиокислитель Е300</w:t>
            </w:r>
          </w:p>
        </w:tc>
        <w:tc>
          <w:tcPr>
            <w:tcW w:w="5100" w:type="dxa"/>
            <w:shd w:val="clear" w:fill="fdf5e8"/>
          </w:tcPr>
          <w:p>
            <w:pPr>
              <w:ind w:left="113.472" w:right="113.472"/>
              <w:spacing w:before="120" w:after="120"/>
            </w:pPr>
            <w:r>
              <w:rPr/>
              <w:t xml:space="preserve">7 400 кг,</w:t>
            </w:r>
            <w:br/>
            <w:r>
              <w:rPr/>
              <w:t xml:space="preserve">293,040.00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10.89.19.920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Комплексная пищевая добавка  с составом: стабилизатор (Е450(iii), декстроза, усилитель вкуса и аромата (Е621), соль, антиокислитель (Е300), экстракты специй, агент антислеживающий (Е551)</w:t>
            </w:r>
          </w:p>
        </w:tc>
        <w:tc>
          <w:tcPr>
            <w:tcW w:w="5100" w:type="dxa"/>
            <w:shd w:val="clear" w:fill="fdf5e8"/>
          </w:tcPr>
          <w:p>
            <w:pPr>
              <w:ind w:left="113.472" w:right="113.472"/>
              <w:spacing w:before="120" w:after="120"/>
            </w:pPr>
            <w:r>
              <w:rPr/>
              <w:t xml:space="preserve">800 кг,</w:t>
            </w:r>
            <w:br/>
            <w:r>
              <w:rPr/>
              <w:t xml:space="preserve">58,032.00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10.89.19.920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Комплексная пищевая добавка с составом: ароматизатор «Сливки», сахара, усилитель вкуса и аромата Е621, агент антислеживающий Е551</w:t>
            </w:r>
          </w:p>
        </w:tc>
        <w:tc>
          <w:tcPr>
            <w:tcW w:w="5100" w:type="dxa"/>
            <w:shd w:val="clear" w:fill="fdf5e8"/>
          </w:tcPr>
          <w:p>
            <w:pPr>
              <w:ind w:left="113.472" w:right="113.472"/>
              <w:spacing w:before="120" w:after="120"/>
            </w:pPr>
            <w:r>
              <w:rPr/>
              <w:t xml:space="preserve">200 кг,</w:t>
            </w:r>
            <w:br/>
            <w:r>
              <w:rPr/>
              <w:t xml:space="preserve">7,200.00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10.89.19.920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Комплексная пищевая добавка  с составом: регулятор кислотности (Е331iii, Е500ii), соль, мальтодекстрин, желирующий агент Е508, антиокислитель Е300</w:t>
            </w:r>
          </w:p>
        </w:tc>
        <w:tc>
          <w:tcPr>
            <w:tcW w:w="5100" w:type="dxa"/>
            <w:shd w:val="clear" w:fill="fdf5e8"/>
          </w:tcPr>
          <w:p>
            <w:pPr>
              <w:ind w:left="113.472" w:right="113.472"/>
              <w:spacing w:before="120" w:after="120"/>
            </w:pPr>
            <w:r>
              <w:rPr/>
              <w:t xml:space="preserve">560 кг,</w:t>
            </w:r>
            <w:br/>
            <w:r>
              <w:rPr/>
              <w:t xml:space="preserve">13,440.00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10.89.19.920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Комплексная пищевая добавка  с составом: загустители: Е412,Е407а, Е425, Е415,  соль, желирующий агент Е508,  мальтодекстрин</w:t>
            </w:r>
          </w:p>
        </w:tc>
        <w:tc>
          <w:tcPr>
            <w:tcW w:w="5100" w:type="dxa"/>
            <w:shd w:val="clear" w:fill="fdf5e8"/>
          </w:tcPr>
          <w:p>
            <w:pPr>
              <w:ind w:left="113.472" w:right="113.472"/>
              <w:spacing w:before="120" w:after="120"/>
            </w:pPr>
            <w:r>
              <w:rPr/>
              <w:t xml:space="preserve">5 500 кг,</w:t>
            </w:r>
            <w:br/>
            <w:r>
              <w:rPr/>
              <w:t xml:space="preserve">257,400.00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10.89.19.920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Комплексная пищевая добавка  с составом: консервант (Е262i), антиокислители (Е301, Е300)</w:t>
            </w:r>
          </w:p>
        </w:tc>
        <w:tc>
          <w:tcPr>
            <w:tcW w:w="5100" w:type="dxa"/>
            <w:shd w:val="clear" w:fill="fdf5e8"/>
          </w:tcPr>
          <w:p>
            <w:pPr>
              <w:ind w:left="113.472" w:right="113.472"/>
              <w:spacing w:before="120" w:after="120"/>
            </w:pPr>
            <w:r>
              <w:rPr/>
              <w:t xml:space="preserve">1 620 кг,</w:t>
            </w:r>
            <w:br/>
            <w:r>
              <w:rPr/>
              <w:t xml:space="preserve">56,376.00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10.89.19.920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Комплексная пищевая добавка  с составом: загустители: Е407а, Е412, Е415,  Е471, Е425, сахара, соль, агент желирующий Е508</w:t>
            </w:r>
          </w:p>
        </w:tc>
        <w:tc>
          <w:tcPr>
            <w:tcW w:w="5100" w:type="dxa"/>
            <w:shd w:val="clear" w:fill="fdf5e8"/>
          </w:tcPr>
          <w:p>
            <w:pPr>
              <w:ind w:left="113.472" w:right="113.472"/>
              <w:spacing w:before="120" w:after="120"/>
            </w:pPr>
            <w:r>
              <w:rPr/>
              <w:t xml:space="preserve">2 000 кг,</w:t>
            </w:r>
            <w:br/>
            <w:r>
              <w:rPr/>
              <w:t xml:space="preserve">99,600.00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10.89.19.920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Комплексная пищевая добавка  с составом: регулятор кислотности Е451i, мальтодекстрин, ароматизаторы «Мясо» и «Говядина» (мальтодекстрин, вещество вкусоароматическое), декстроза, усилитель вкуса и аромата Е621, сахар, экстракт кориандра, соль, антиокислитель Е301, стабилизатор Е452i</w:t>
            </w:r>
          </w:p>
        </w:tc>
        <w:tc>
          <w:tcPr>
            <w:tcW w:w="5100" w:type="dxa"/>
            <w:shd w:val="clear" w:fill="fdf5e8"/>
          </w:tcPr>
          <w:p>
            <w:pPr>
              <w:ind w:left="113.472" w:right="113.472"/>
              <w:spacing w:before="120" w:after="120"/>
            </w:pPr>
            <w:r>
              <w:rPr/>
              <w:t xml:space="preserve">7 000 кг,</w:t>
            </w:r>
            <w:br/>
            <w:r>
              <w:rPr/>
              <w:t xml:space="preserve">197,400.00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10.89.19.920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Комплексная пищевая добавка  с составом: стабилизатор Е450, регулятор кислотности Е451,  сахароза, декстроза, антиокислитель Е300,  усилитель вкуса и аромата Е621, специи (перец, чеснок, кориандр, тмин) и экстракты специй (перец, чеснок, кориандр)</w:t>
            </w:r>
          </w:p>
        </w:tc>
        <w:tc>
          <w:tcPr>
            <w:tcW w:w="5100" w:type="dxa"/>
            <w:shd w:val="clear" w:fill="fdf5e8"/>
          </w:tcPr>
          <w:p>
            <w:pPr>
              <w:ind w:left="113.472" w:right="113.472"/>
              <w:spacing w:before="120" w:after="120"/>
            </w:pPr>
            <w:r>
              <w:rPr/>
              <w:t xml:space="preserve">300 кг,</w:t>
            </w:r>
            <w:br/>
            <w:r>
              <w:rPr/>
              <w:t xml:space="preserve">13,140.00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10.89.19.920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Комплексная пищевая добавка  с составом: экстракты специй (перец черный, можжевельник, кориандр), декстроза,  мальтодекстрин, усилитель вкуса и аромата Е621, антиокислитель Е301</w:t>
            </w:r>
          </w:p>
        </w:tc>
        <w:tc>
          <w:tcPr>
            <w:tcW w:w="5100" w:type="dxa"/>
            <w:shd w:val="clear" w:fill="fdf5e8"/>
          </w:tcPr>
          <w:p>
            <w:pPr>
              <w:ind w:left="113.472" w:right="113.472"/>
              <w:spacing w:before="120" w:after="120"/>
            </w:pPr>
            <w:r>
              <w:rPr/>
              <w:t xml:space="preserve">6 000 кг,</w:t>
            </w:r>
            <w:br/>
            <w:r>
              <w:rPr/>
              <w:t xml:space="preserve">180,000.00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10.89.19.920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Комплексная пищевая добавка  с составом: экстракты специй (перец черный, кориандр, мускатный орех, имбирь) регулятор кислотности Е451, усилитель вкуса и аромата Е621, сахара, соль, ароматизатор (бекон), антиокислитель Е300</w:t>
            </w:r>
          </w:p>
        </w:tc>
        <w:tc>
          <w:tcPr>
            <w:tcW w:w="5100" w:type="dxa"/>
            <w:shd w:val="clear" w:fill="fdf5e8"/>
          </w:tcPr>
          <w:p>
            <w:pPr>
              <w:ind w:left="113.472" w:right="113.472"/>
              <w:spacing w:before="120" w:after="120"/>
            </w:pPr>
            <w:r>
              <w:rPr/>
              <w:t xml:space="preserve">500 кг,</w:t>
            </w:r>
            <w:br/>
            <w:r>
              <w:rPr/>
              <w:t xml:space="preserve">20,700.00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10.89.19.920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Клетчатка пищевая  с составом: пищевое растительное волокно</w:t>
            </w:r>
          </w:p>
        </w:tc>
        <w:tc>
          <w:tcPr>
            <w:tcW w:w="5100" w:type="dxa"/>
            <w:shd w:val="clear" w:fill="fdf5e8"/>
          </w:tcPr>
          <w:p>
            <w:pPr>
              <w:ind w:left="113.472" w:right="113.472"/>
              <w:spacing w:before="120" w:after="120"/>
            </w:pPr>
            <w:r>
              <w:rPr/>
              <w:t xml:space="preserve">1 240 кг,</w:t>
            </w:r>
            <w:br/>
            <w:r>
              <w:rPr/>
              <w:t xml:space="preserve">9,969.60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10.89.19.900</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Смесь сухая  пряная  с составом: специи (паприка (красная, зеленая), чеснок, петрушка)</w:t>
            </w:r>
          </w:p>
        </w:tc>
        <w:tc>
          <w:tcPr>
            <w:tcW w:w="5100" w:type="dxa"/>
            <w:shd w:val="clear" w:fill="fdf5e8"/>
          </w:tcPr>
          <w:p>
            <w:pPr>
              <w:ind w:left="113.472" w:right="113.472"/>
              <w:spacing w:before="120" w:after="120"/>
            </w:pPr>
            <w:r>
              <w:rPr/>
              <w:t xml:space="preserve">180 кг,</w:t>
            </w:r>
            <w:br/>
            <w:r>
              <w:rPr/>
              <w:t xml:space="preserve">8,208.00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10.39.13</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Комплексная пищевая добавка  с составом: клетчатка пшеничная, белок яичный, белок говяжий, регулятор кислотности Е331, соль, регулятор кислотности Е500</w:t>
            </w:r>
          </w:p>
        </w:tc>
        <w:tc>
          <w:tcPr>
            <w:tcW w:w="5100" w:type="dxa"/>
            <w:shd w:val="clear" w:fill="fdf5e8"/>
          </w:tcPr>
          <w:p>
            <w:pPr>
              <w:ind w:left="113.472" w:right="113.472"/>
              <w:spacing w:before="120" w:after="120"/>
            </w:pPr>
            <w:r>
              <w:rPr/>
              <w:t xml:space="preserve">150 кг,</w:t>
            </w:r>
            <w:br/>
            <w:r>
              <w:rPr/>
              <w:t xml:space="preserve">4,500.00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10.89.19.920</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Комплексная пищевая добавка  с составом: приправы и экстракты приправ (перец черный, красный, кориандр), усилитель вкуса и аромата Е621, ароматизатор, соль,крахмал картофельный, сахара</w:t>
            </w:r>
          </w:p>
        </w:tc>
        <w:tc>
          <w:tcPr>
            <w:tcW w:w="5100" w:type="dxa"/>
            <w:shd w:val="clear" w:fill="fdf5e8"/>
          </w:tcPr>
          <w:p>
            <w:pPr>
              <w:ind w:left="113.472" w:right="113.472"/>
              <w:spacing w:before="120" w:after="120"/>
            </w:pPr>
            <w:r>
              <w:rPr/>
              <w:t xml:space="preserve">80 кг,</w:t>
            </w:r>
            <w:br/>
            <w:r>
              <w:rPr/>
              <w:t xml:space="preserve">3,189.12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10.89.19.920</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Смесь сухая  пряная с составом: растительные волокна, декстроза, специи и экстракты специй (лук, чеснок, перец), дрожжевой экстракт</w:t>
            </w:r>
          </w:p>
        </w:tc>
        <w:tc>
          <w:tcPr>
            <w:tcW w:w="5100" w:type="dxa"/>
            <w:shd w:val="clear" w:fill="fdf5e8"/>
          </w:tcPr>
          <w:p>
            <w:pPr>
              <w:ind w:left="113.472" w:right="113.472"/>
              <w:spacing w:before="120" w:after="120"/>
            </w:pPr>
            <w:r>
              <w:rPr/>
              <w:t xml:space="preserve">300 кг,</w:t>
            </w:r>
            <w:br/>
            <w:r>
              <w:rPr/>
              <w:t xml:space="preserve">7,200.00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10.39.13</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Комплексная пищевая добавка  с составом: пряности (перец черный, кориандр, можжевельник), мальтодекстрин, декстроза, усилитель вкуса и аромата Е621, ароматизатор грецкий орех, антиокислитель Е301, зелень</w:t>
            </w:r>
          </w:p>
        </w:tc>
        <w:tc>
          <w:tcPr>
            <w:tcW w:w="5100" w:type="dxa"/>
            <w:shd w:val="clear" w:fill="fdf5e8"/>
          </w:tcPr>
          <w:p>
            <w:pPr>
              <w:ind w:left="113.472" w:right="113.472"/>
              <w:spacing w:before="120" w:after="120"/>
            </w:pPr>
            <w:r>
              <w:rPr/>
              <w:t xml:space="preserve">3 100 кг,</w:t>
            </w:r>
            <w:br/>
            <w:r>
              <w:rPr/>
              <w:t xml:space="preserve">162,638.40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10.89.19.920</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Технологическая добавка  с составом: декстроза, молочный сахар</w:t>
            </w:r>
          </w:p>
        </w:tc>
        <w:tc>
          <w:tcPr>
            <w:tcW w:w="5100" w:type="dxa"/>
            <w:shd w:val="clear" w:fill="fdf5e8"/>
          </w:tcPr>
          <w:p>
            <w:pPr>
              <w:ind w:left="113.472" w:right="113.472"/>
              <w:spacing w:before="120" w:after="120"/>
            </w:pPr>
            <w:r>
              <w:rPr/>
              <w:t xml:space="preserve">1 025 кг,</w:t>
            </w:r>
            <w:br/>
            <w:r>
              <w:rPr/>
              <w:t xml:space="preserve">23,566.80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10.89.19.900</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Комплексная пищевая добавка  с составом: мальтодекстрин, декстроза, пищевые волокна (пшеничные), регулятор кислотности Е575, усилитель вкуса и аромата Е621, ароматизаторы (перец черный, перец душистый, кардамон), антиокислитель Е300</w:t>
            </w:r>
          </w:p>
        </w:tc>
        <w:tc>
          <w:tcPr>
            <w:tcW w:w="5100" w:type="dxa"/>
            <w:shd w:val="clear" w:fill="fdf5e8"/>
          </w:tcPr>
          <w:p>
            <w:pPr>
              <w:ind w:left="113.472" w:right="113.472"/>
              <w:spacing w:before="120" w:after="120"/>
            </w:pPr>
            <w:r>
              <w:rPr/>
              <w:t xml:space="preserve">4 000 кг,</w:t>
            </w:r>
            <w:br/>
            <w:r>
              <w:rPr/>
              <w:t xml:space="preserve">119,040.00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10.89.19.920</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Комплексная пищевая добавка  с составом: декстроза, усилитель вкуса и аромата Е621, соль поваренная пищевая, ароматизатор (салями)</w:t>
            </w:r>
          </w:p>
        </w:tc>
        <w:tc>
          <w:tcPr>
            <w:tcW w:w="5100" w:type="dxa"/>
            <w:shd w:val="clear" w:fill="fdf5e8"/>
          </w:tcPr>
          <w:p>
            <w:pPr>
              <w:ind w:left="113.472" w:right="113.472"/>
              <w:spacing w:before="120" w:after="120"/>
            </w:pPr>
            <w:r>
              <w:rPr/>
              <w:t xml:space="preserve">2 500 кг,</w:t>
            </w:r>
            <w:br/>
            <w:r>
              <w:rPr/>
              <w:t xml:space="preserve">58,800.00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10.89.19.920</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Комплексная пищевая добавка  с составом: животный свиной белок (гемоглобин), краситель Е120, декстроза, антиокислитель Е316</w:t>
            </w:r>
          </w:p>
        </w:tc>
        <w:tc>
          <w:tcPr>
            <w:tcW w:w="5100" w:type="dxa"/>
            <w:shd w:val="clear" w:fill="fdf5e8"/>
          </w:tcPr>
          <w:p>
            <w:pPr>
              <w:ind w:left="113.472" w:right="113.472"/>
              <w:spacing w:before="120" w:after="120"/>
            </w:pPr>
            <w:r>
              <w:rPr/>
              <w:t xml:space="preserve">200 кг,</w:t>
            </w:r>
            <w:br/>
            <w:r>
              <w:rPr/>
              <w:t xml:space="preserve">9,360.00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10.89.19.920</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Комплексная пищевая добавка  с составом: комплексная пищевая добавка «Докторская» (носитель (соль, декстроза, мальтодекстрин), пряности, их экстракты и эфирные масла: мускатный орех, кардамон, мацис)), загуститель (Е407а), регулятор кислотности (Е451), декстроза, загуститель (Е412), усилитель вкуса и аромата/(Е621), антиокислитель (Е316), краситель (Е120), носитель (мальтодекстрин)</w:t>
            </w:r>
          </w:p>
        </w:tc>
        <w:tc>
          <w:tcPr>
            <w:tcW w:w="5100" w:type="dxa"/>
            <w:shd w:val="clear" w:fill="fdf5e8"/>
          </w:tcPr>
          <w:p>
            <w:pPr>
              <w:ind w:left="113.472" w:right="113.472"/>
              <w:spacing w:before="120" w:after="120"/>
            </w:pPr>
            <w:r>
              <w:rPr/>
              <w:t xml:space="preserve">8 000 кг,</w:t>
            </w:r>
            <w:br/>
            <w:r>
              <w:rPr/>
              <w:t xml:space="preserve">345,600.00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10.89.19.920</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Комплексная смесь с составом: специи и пряности, их экстракты и эфирные масла: перец черный, перец белый, перец душистый, имбирь, носитель (декстроза, мальтодекстрин, хлорид натрия), ароматизатор «мясной аромат» идентичный натуральному, усилители вкуса (Е621, Е627, Е631)</w:t>
            </w:r>
          </w:p>
        </w:tc>
        <w:tc>
          <w:tcPr>
            <w:tcW w:w="5100" w:type="dxa"/>
            <w:shd w:val="clear" w:fill="fdf5e8"/>
          </w:tcPr>
          <w:p>
            <w:pPr>
              <w:ind w:left="113.472" w:right="113.472"/>
              <w:spacing w:before="120" w:after="120"/>
            </w:pPr>
            <w:r>
              <w:rPr/>
              <w:t xml:space="preserve">600 кг,</w:t>
            </w:r>
            <w:br/>
            <w:r>
              <w:rPr/>
              <w:t xml:space="preserve">19,080.00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10.89.19.920</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Приправа  с составом: паприка, чеснок, перец черный, перец душистый, перец красный, соль пищевая, перец белый, сахара, пряные травы.</w:t>
            </w:r>
          </w:p>
        </w:tc>
        <w:tc>
          <w:tcPr>
            <w:tcW w:w="5100" w:type="dxa"/>
            <w:shd w:val="clear" w:fill="fdf5e8"/>
          </w:tcPr>
          <w:p>
            <w:pPr>
              <w:ind w:left="113.472" w:right="113.472"/>
              <w:spacing w:before="120" w:after="120"/>
            </w:pPr>
            <w:r>
              <w:rPr/>
              <w:t xml:space="preserve">500 кг,</w:t>
            </w:r>
            <w:br/>
            <w:r>
              <w:rPr/>
              <w:t xml:space="preserve">13,200.00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10.39.13</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Комплексная пищевая добавка  с составом: регулятор кислотности (Е331), загуститель (Е407а), декстроза, загуститель (Е412), антиокислитель (Е301)</w:t>
            </w:r>
          </w:p>
        </w:tc>
        <w:tc>
          <w:tcPr>
            <w:tcW w:w="5100" w:type="dxa"/>
            <w:shd w:val="clear" w:fill="fdf5e8"/>
          </w:tcPr>
          <w:p>
            <w:pPr>
              <w:ind w:left="113.472" w:right="113.472"/>
              <w:spacing w:before="120" w:after="120"/>
            </w:pPr>
            <w:r>
              <w:rPr/>
              <w:t xml:space="preserve">2 000 кг,</w:t>
            </w:r>
            <w:br/>
            <w:r>
              <w:rPr/>
              <w:t xml:space="preserve">81,120.00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10.89.19.920</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Комплексная пищевая добавка  с составом: соль пищевая, декстроза, мальтодекстрин, пряности и их экстракты и эфирные масла (мускатный орех, кардамон, мацисс)</w:t>
            </w:r>
          </w:p>
        </w:tc>
        <w:tc>
          <w:tcPr>
            <w:tcW w:w="5100" w:type="dxa"/>
            <w:shd w:val="clear" w:fill="fdf5e8"/>
          </w:tcPr>
          <w:p>
            <w:pPr>
              <w:ind w:left="113.472" w:right="113.472"/>
              <w:spacing w:before="120" w:after="120"/>
            </w:pPr>
            <w:r>
              <w:rPr/>
              <w:t xml:space="preserve">1 000 кг,</w:t>
            </w:r>
            <w:br/>
            <w:r>
              <w:rPr/>
              <w:t xml:space="preserve">43,080.00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10.89.19.920</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Комплексная пищевая добавка   с составом:  загуститель (Е412), животный белок (свиной), загуститель (Е415), агент желирующий (Е407а), загуститель (Е425), эмульгатор (Е470), агент желирующий (Е508)</w:t>
            </w:r>
          </w:p>
        </w:tc>
        <w:tc>
          <w:tcPr>
            <w:tcW w:w="5100" w:type="dxa"/>
            <w:shd w:val="clear" w:fill="fdf5e8"/>
          </w:tcPr>
          <w:p>
            <w:pPr>
              <w:ind w:left="113.472" w:right="113.472"/>
              <w:spacing w:before="120" w:after="120"/>
            </w:pPr>
            <w:r>
              <w:rPr/>
              <w:t xml:space="preserve">3 000 кг,</w:t>
            </w:r>
            <w:br/>
            <w:r>
              <w:rPr/>
              <w:t xml:space="preserve">180,288.00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10.89.19.920</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Комплексная пищевая добавка  с составом: смесь желирующих агентов (Е407, Е508)</w:t>
            </w:r>
          </w:p>
        </w:tc>
        <w:tc>
          <w:tcPr>
            <w:tcW w:w="5100" w:type="dxa"/>
            <w:shd w:val="clear" w:fill="fdf5e8"/>
          </w:tcPr>
          <w:p>
            <w:pPr>
              <w:ind w:left="113.472" w:right="113.472"/>
              <w:spacing w:before="120" w:after="120"/>
            </w:pPr>
            <w:r>
              <w:rPr/>
              <w:t xml:space="preserve">4 000 кг,</w:t>
            </w:r>
            <w:br/>
            <w:r>
              <w:rPr/>
              <w:t xml:space="preserve">168,000.00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10.89.19.920</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Пищевая добавка Натрия аскорбат Е301</w:t>
            </w:r>
          </w:p>
        </w:tc>
        <w:tc>
          <w:tcPr>
            <w:tcW w:w="5100" w:type="dxa"/>
            <w:shd w:val="clear" w:fill="fdf5e8"/>
          </w:tcPr>
          <w:p>
            <w:pPr>
              <w:ind w:left="113.472" w:right="113.472"/>
              <w:spacing w:before="120" w:after="120"/>
            </w:pPr>
            <w:r>
              <w:rPr/>
              <w:t xml:space="preserve">500 кг,</w:t>
            </w:r>
            <w:br/>
            <w:r>
              <w:rPr/>
              <w:t xml:space="preserve">45,000.00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10.89.19.900</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Комплексная пищевая добавка с составом: мальтодекстрин, усилитель вкуса и аромата Е621, соль поваренная, ароматизатор (мясо)</w:t>
            </w:r>
          </w:p>
        </w:tc>
        <w:tc>
          <w:tcPr>
            <w:tcW w:w="5100" w:type="dxa"/>
            <w:shd w:val="clear" w:fill="fdf5e8"/>
          </w:tcPr>
          <w:p>
            <w:pPr>
              <w:ind w:left="113.472" w:right="113.472"/>
              <w:spacing w:before="120" w:after="120"/>
            </w:pPr>
            <w:r>
              <w:rPr/>
              <w:t xml:space="preserve">5 000 кг,</w:t>
            </w:r>
            <w:br/>
            <w:r>
              <w:rPr/>
              <w:t xml:space="preserve">218,400.00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10.89.19.920</w:t>
            </w:r>
          </w:p>
        </w:tc>
      </w:tr>
    </w:tbl>
    <w:p/>
    <w:p>
      <w:pPr>
        <w:ind w:left="113.472" w:right="113.472"/>
        <w:spacing w:before="120" w:after="120"/>
      </w:pPr>
      <w:r>
        <w:rPr>
          <w:b w:val="1"/>
          <w:bCs w:val="1"/>
        </w:rPr>
        <w:t xml:space="preserve">Процедура закупки № 2024-1198335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Организация питания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Продукты питания для организации питания в учреждениях образования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"ВИТМИЛ"
</w:t>
            </w:r>
            <w:br/>
            <w:r>
              <w:rPr/>
              <w:t xml:space="preserve">Республика Беларусь, Витебская обл., г. Витебск, 210026, ул. Горовца, 10
</w:t>
            </w:r>
            <w:br/>
            <w:r>
              <w:rPr/>
              <w:t xml:space="preserve">  300048156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Михалко Геннадий Степанович, +375 212 610765, info@vitmil.by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09.12.2024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заданию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заданию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Заказчик вправе отменить процедуру закупки на любом этапе ее проведения и не несет за это ответственности перед участниками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Конкурсная документация размещена в открытом доступе на сайте ИС "Тендеры"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участника составляется на белорусском или русском языке по форме приложения (Приложение №1), должно быть запечатано в отдельном конверте, оформлено в машинописной форме на бумажном носителе. Конверт конкурсного предложения должен иметь надписи: "Участник процедуры открытый конкурс. НЕ ВСКРЫВАТЬ до 18 декабря 2024 года 13:00", полное наименование и почтовый адрес участников, номер лота (ов) , предлагаемого к рассмотрению. Конкурсное предложение может быть предоставлено почтой либо нарочно до истечения окончательного срока по адресу: 210026, РБ, г. Витебск ул. Горовца, 10 (в рабочие дни с 08:00 до 12:00 и с 12:30 до 16:30).</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Молоко коровье питьевое пастеризованное , м.д.ж. 2,5-3,2%  в упаковках фин-пак не более 1л. Однородная непрозрачная жидкость без осадка, сгустков, хлопьев белка. Вкус и запах должны быть чистыми, без посторонних привкусов и запахов, не свойственных свежему молоку. Цвет белый, равномерный по всей массе. На упаковке обязательное наличие маркировочного ярлыка с указанием условий хранения и сроков годности. Срок годности с даты отгрузки не менее 75% от установленного.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30 000 литр(а,ов),</w:t>
            </w:r>
            <w:br/>
            <w:r>
              <w:rPr/>
              <w:t xml:space="preserve">42,570.00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два раза в неделю: ПН, ВТ (при необходимости - дополнительно третий день завоза)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Сметана с м.д.ж.  не менее 18%,  промышленная упаковка не более 0,5 л. Консистенция однородная густая, без комочков жира, без хлопьев белка, без следов замораживания, не ароматизированная, масса не содержащих примесей  стабилизаторов и загустителей. Вкус и запах чистый, кисломолочный, без посторонних привкусов и запахов. Срок годности с даты отгрузки не менее 85% от установленного. На упаковке обязательное наличие маркировочного ярлыка с указанием условий хранения и сроков годности.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10 000 кг,</w:t>
            </w:r>
            <w:br/>
            <w:r>
              <w:rPr/>
              <w:t xml:space="preserve">58,320.00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два раза в неделю: ПН, ВТ (при необходимости - дополнительно третий день завоза)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Творог. Кисломолочный продукт с  м.д.ж.  5,0-9,0%  из цельного или нормализованного молока, не зернённый. Вкус и запах творога чистые, кисломолочные, без посторонних привкусов и запахов. Консистенция творога мягкая. Цвет белый с кремовым оттенком. Не ароматизированный, без применения пищевых добавок и консервантов. Не допускается творог с резко кислым,прогорклым,дрожжевым привкусом, с выделившейся сывороткой, грубой и сухой консистенцией. Предназначен для приготовления кулинарных изделий с последующей термической обработкой, масса упаковки 0,18-0,2кг. На упаковке обязательное наличие маркировочного ярлыка с указанием условий хранения и сроков годности. Поставка продукта со сроком годности  не ниже 90% от установленного.Соответствие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20 000 кг,</w:t>
            </w:r>
            <w:br/>
            <w:r>
              <w:rPr/>
              <w:t xml:space="preserve">149,150.00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два раза в неделю: ПН, ВТ (при необходимости - дополнительно третий день завоза)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Сырки творожные глазированные  м.д.ж. 20-26%, с ванилью или какао, упаковка-пленка полипропилен. Продукт изготавливают прямоугольной формы, массой 40-50 грамм. Производство творожной массы должно осуществлятся без термической обработки. Допустимо использование только натуральных пищевых ароматизаторов (вкусоароматические вещества), красителей, пищевых добавок и наполнителей. Поверхность - гладкая, блестящая или матовая, равномерно покрыта глазурью. Вкус и запах чистый, кисломолочный, в меру сладкий. Срок годности с даты отгрузки не менее 85% от нормируемого срока хранения.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6 000 шт.,</w:t>
            </w:r>
            <w:br/>
            <w:r>
              <w:rPr/>
              <w:t xml:space="preserve">3,600.00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10.51.4</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Коктейль молочный ультрапастеризованный, для питания детей дошкольного и школьного возраста, в ассортименте, м.д.ж. 2,0-2,5%, упаковка – тетра-брик, объёмом 200-210 гр. Без посторонних запахов и привкусов. Без содержания генетически модифицированных организмов и искусственных красителей, консервантов, ароматизаторов. На упаковке обязательное наличие маркировочного ярлыка с указанием условий хранения и сроков годности.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160 000 шт.,</w:t>
            </w:r>
            <w:br/>
            <w:r>
              <w:rPr/>
              <w:t xml:space="preserve">149,760.00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один раз в неделю : ЧТ или ПТ с 7.00 до 9.00. При необходимости: второй день завоза.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11.07.19.740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Коктейль молочный ультрапастеризованный ароматизированный и обогащенный витаминами, для питания детей дошкольного и школьного возраста, в ассортименте, м.д.ж. 2,0-2,5%,  упаковка – ПЭТ- бутылка, объёмом 400-500 гр. Без посторонних запахов и привкусов. Без содержания генетически модифицированных организмов и искусственных красителей, консервантов, ароматизаторов. На упаковке обязательное наличие маркировочного ярлыка с указанием условий хранения и сроков годности.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25 000 шт.,</w:t>
            </w:r>
            <w:br/>
            <w:r>
              <w:rPr/>
              <w:t xml:space="preserve">38,750.00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один раз в неделю : ЧТ или ПТ с 7.00 до 9.00. При необходимости: второй день завоза.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11.07.19.740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Молоко коровье питьевое детское стерилизованное для питания детей дошкольного и школьного возраста, м.д.ж. 2,5-4,0%, упаковка – тетра-брик объемом 200-250 гр. Однородная жидкость без сахара. Вкус и запах должны быть чистыми, без посторонних, не свойственных свежему молоку привкусов и запахов.Цвет белый со слегка желтоватым оттенком. Без содержания генетически модифицированных организмов и искусственных красителей, консервантов, ароматизаторов. На упаковке обязательное наличие маркировочного ярлыка с указанием условий хранения и сроков годности.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50 000 шт.,</w:t>
            </w:r>
            <w:br/>
            <w:r>
              <w:rPr/>
              <w:t xml:space="preserve">26,400.00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один раз в неделю : ЧТ или ПТ с 7.00 до 9.00. При необходимости: второй день завоза.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10.51.11.920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Сыр полутвёрдый, молочный продукт,  м.д.ж. 45-55%, не острых сортов, в промышленной упаковке по 200-400гр. Поверхность ровная, гладкая. Консистенция однородная, эластичная, пластичная, рисунок на разрезе состоит из глазков круглой или овальной формы, равномерно расположенных по всей массе. Без посторонних привкусов и запахов. На упаковке обязательное наличие маркировочного ярлыка с указанием условий хранения и сроков годности. Поставка продукта со сроком годности  не менее 70% от установленного.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8 000 кг,</w:t>
            </w:r>
            <w:br/>
            <w:r>
              <w:rPr/>
              <w:t xml:space="preserve">127,600.00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два раза в неделю: ПН, ВТ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15.51.40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Масло сладкосливочное, молочный продукт из коровьего молока. Высшего сорта, несоленое, м.д.ж. не ниже 72,5%,  промышленная упаковка - пачка (пергамент, фольга) фасованное не более 200г. Без содержания генетически модифицированных организмов и искусственных красителей, консервантов, ароматизаторов. Вкус и запах выраженный сливочный, без посторонних привкусов и запахов. Консистенция пластичная, плотная, однородная, поверхность на срезе блестящая, сухая. Цвет светло-желтый однородный, равномерный по всей массе. Поставка продукта со сроком годности  не менее 70% от установленного. На упаковке обязательное наличие маркировочного ярлыка с указанием условий хранения и сроков годности.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10 000 кг,</w:t>
            </w:r>
            <w:br/>
            <w:r>
              <w:rPr/>
              <w:t xml:space="preserve">183,400.00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два раза в неделю: ПН, ВТ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10.51.3</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Маргарин твердый марки МТ, фасованный в коробках до 20 кг. Эмульсионный жировой продукт с м.д.ж. не ниже 82%.  Вкус и запах чистые, без посторонних привкусов и запахов. Поверхность среза блестящая, слабоблестящая или матовая, сухая на вид. Цвет от белого до желтого, равномерный по всей массе. Отсутствие в составе бензойной и сорбиновой кислоты и их солей; пальмового масла. Без искусственных красителей и ароматизаторов. На упаковке обязательное наличие маркировочного ярлыка с указанием условий хранения и сроков годности.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600 кг,</w:t>
            </w:r>
            <w:br/>
            <w:r>
              <w:rPr/>
              <w:t xml:space="preserve">3,170.00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10.42.10.330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Маргарин твердый марки МТС, фасованный в коробках до 20 кг. Эмульсионный жировой продукт с м.д.ж. не ниже 82%. Вкус и запах чистые, без посторонних привкусов и запахов. Поверхность среза блестящая, слабоблестящая или матовая, сухая на вид. Цвет от белого до желтого, равномерный по всей массе. Отсутствие в составе бензойной и сорбиновой кислоты и их солей; пальмового масла. Без искусственных красителей и ароматизаторов. На упаковке обязательное наличие маркировочного ярлыка с указанием условий хранения и сроков годности.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900 кг,</w:t>
            </w:r>
            <w:br/>
            <w:r>
              <w:rPr/>
              <w:t xml:space="preserve">6,670.00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10.42.10.330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Йогурт в пластиковом стакане м.д.ж. 1,5% - 4,0% объемом 120-160 гр., с добавками фруктов, орехов или какао (в ассортименте не менее 3 видов при одномоментной поставке). Без содержания генетически модифицированных организмов и искусственных красителей, консервантов, ароматизаторов. Консистенция однородная, в меру вязкая. Без посторонних привкусов и запахов. Срок годности с даты отгрузки не менее 75% от установленного. На упаковке обязательное наличие маркировочного ярлыка с указанием условий хранения и сроков годности.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2 000 шт.,</w:t>
            </w:r>
            <w:br/>
            <w:r>
              <w:rPr/>
              <w:t xml:space="preserve">1,298.00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10.51.52.451</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Йогурт питьевой м.д.ж. 1,5-4,0% в п/эт бутылке объемом 290-450 гр. ароматизированный или с добавками фруктов, орехов или какао (в ассортименте не менее 3 видов при одномоментной поставке). Без содержания генетически модифицированных организмов и искусственных красителей, консервантов, ароматизаторов. Консистенция однородная, в меру вязкая. Без посторонних привкусов и запахов.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2 000 шт.,</w:t>
            </w:r>
            <w:br/>
            <w:r>
              <w:rPr/>
              <w:t xml:space="preserve">2,930.00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10.51.52.451</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Пюре (фруктовое, ягодно - фруктовое, ягодно - творожное, фруктово-творожное) без сахара, для питания детей дошкольного и школьного возраста в ассортименте не менее 4 видов при одномоментной поставке. Без содержания генетически модифицированных организмов и искусственных красителей, консервантов, ароматизаторов. Объемом 90 -150 гр.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4 000 шт.,</w:t>
            </w:r>
            <w:br/>
            <w:r>
              <w:rPr/>
              <w:t xml:space="preserve">3,080.00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10.86.10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Майонез для питания детей дошкольного и школьного возраста, без уксуса или уксусной кислоты,  жирностью 45-50% в полимерных пакетах по 180-400 гр. Без бензойной и сорбиновой кислот и их солей. Без расслоения. Без содержания генетически модифицированных организмов и искусственных красителей, консервантов, ароматизаторов.  На упаковке обязательное наличие маркировочного ярлыка с указанием условий  и сроков годности. Срок годности с даты отгрузки не менее 75% от установленного.Соответствие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6 000 кг,</w:t>
            </w:r>
            <w:br/>
            <w:r>
              <w:rPr/>
              <w:t xml:space="preserve">35,640.00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два раза в неделю: ПН, ЧТ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10.84.12.720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Молоко сгущенное с сахаром вареное  м.д.ж. 8,5% ж/б объемом 360-380 гр. Без содержания генетически модифицированных организмов и искусственных красителей, консервантов, ароматизаторов. Соответствие требованиям действующих технических нормативных правовых актов.                                                                                   *в конкурсном предложении указывать цену за 1 кг.</w:t>
            </w:r>
          </w:p>
        </w:tc>
        <w:tc>
          <w:tcPr>
            <w:tcW w:w="5100" w:type="dxa"/>
            <w:shd w:val="clear" w:fill="fdf5e8"/>
          </w:tcPr>
          <w:p>
            <w:pPr>
              <w:ind w:left="113.472" w:right="113.472"/>
              <w:spacing w:before="120" w:after="120"/>
            </w:pPr>
            <w:r>
              <w:rPr/>
              <w:t xml:space="preserve">1 500 кг,</w:t>
            </w:r>
            <w:br/>
            <w:r>
              <w:rPr/>
              <w:t xml:space="preserve">12,160.00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один раз в неделю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10.51.51</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Молоко цельное сгущенное с сахаром м.д.ж. 8,5% ж/б объемом  360-380 гр.  Без содержания генетически модифицированных организмов и искусственных красителей, консервантов, ароматизаторов. Соответствие требованиям действующих технических нормативных правовых актов.                                                                                   *в конкурсном предложении указывать цену за 1 кг.</w:t>
            </w:r>
          </w:p>
        </w:tc>
        <w:tc>
          <w:tcPr>
            <w:tcW w:w="5100" w:type="dxa"/>
            <w:shd w:val="clear" w:fill="fdf5e8"/>
          </w:tcPr>
          <w:p>
            <w:pPr>
              <w:ind w:left="113.472" w:right="113.472"/>
              <w:spacing w:before="120" w:after="120"/>
            </w:pPr>
            <w:r>
              <w:rPr/>
              <w:t xml:space="preserve">3 000 кг,</w:t>
            </w:r>
            <w:br/>
            <w:r>
              <w:rPr/>
              <w:t xml:space="preserve">21,870.00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один раз в неделю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10.51.51</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Молоко  концентрированное стерилизованное м.д.ж. 8,6% ж/б объемом 300-360 гр. Без содержания генетически модифицированных организмов и искусственных красителей, консервантов, ароматизаторов. Соответствие требованиям действующих технических нормативных правовых актов.                                  *в конкурсном предложении указывать цену за 1 кг.</w:t>
            </w:r>
          </w:p>
        </w:tc>
        <w:tc>
          <w:tcPr>
            <w:tcW w:w="5100" w:type="dxa"/>
            <w:shd w:val="clear" w:fill="fdf5e8"/>
          </w:tcPr>
          <w:p>
            <w:pPr>
              <w:ind w:left="113.472" w:right="113.472"/>
              <w:spacing w:before="120" w:after="120"/>
            </w:pPr>
            <w:r>
              <w:rPr/>
              <w:t xml:space="preserve">2 500 кг,</w:t>
            </w:r>
            <w:br/>
            <w:r>
              <w:rPr/>
              <w:t xml:space="preserve">15,920.00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один раз в неделю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10.51.51</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Полуфабрикат мясной котлетный весовой из свинины охлажденный (замороженный), содержание жировой и соединительной ткани не более 30%. Содержание общего фосфора не более 0,2%. Фасовка по  1, 3 и 10 кг. На каждой упаковке обязательное наличие маркировочного ярлыка с указанием условий и сроков годности. Замороженный полуфабрикат - со сроком годности не более 6 месяцев.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3 000 кг,</w:t>
            </w:r>
            <w:br/>
            <w:r>
              <w:rPr/>
              <w:t xml:space="preserve">32,010.00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два раза в неделю: ВТ, ПТ ( при необходимости третий день завоза)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Полуфабрикат мясной котлетный весовой из говядины охлажденный(замороженный), массовая доля соединительной и жировой ткани не более 20%.   Фасовка по  1, 3 и 10 кг. На каждой упаковке обязательное наличие маркировочного ярлыка с указанием условий и сроков годности. Предоставление при поставке всех необходимых документов, удостоверяющих безопасность и качество продукции.  Замороженный полуфабрикат - со сроком годности не более 6 месяцев.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500 кг,</w:t>
            </w:r>
            <w:br/>
            <w:r>
              <w:rPr/>
              <w:t xml:space="preserve">6,400.00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два раза в неделю: ВТ, ПТ ( при необходимости третий день завоза)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Полуфабрикат мясной жилованный, свинина лопаточная часть, весовой, охлажденный(замороженный), крупнокусковой, бескостный. Содержание общего фосфора не более 0,2%. Содержание жировой соединительной ткани не более 20%. Фасовка по  1, 3 и 10 кг. На каждой упаковке обязательное наличие маркировочного ярлыка с указанием условий и сроков годности. Срок годности  замороженного полуфабриката после разморозки не менее 48 часов. Замороженный полуфабрикат – со сроком годности не более 6 месяцев.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45 000 кг,</w:t>
            </w:r>
            <w:br/>
            <w:r>
              <w:rPr/>
              <w:t xml:space="preserve">582,750.00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два раза в неделю: ВТ, ПТ ( при необходимости третий день завоза)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Полуфабрикат мясной крупнокусковой, свинина шейная часть, бескостный, замороженный. Фасовка по 1 кг. На каждой упаковке обязательное наличие маркировочного ярлыка с указанием условий и сроков годности.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350 кг,</w:t>
            </w:r>
            <w:br/>
            <w:r>
              <w:rPr/>
              <w:t xml:space="preserve">5,585.00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два раза в неделю: ВТ, ПТ ( при необходимости третий день завоза)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Полуфабрикат  мясной  говядина жилованная  тазобедренная часть, весовой, замороженный, крупнокусковой, бескостный, массовая доля соединительной и жировой ткани не более 20%. Фасовка по 1 кг. На каждой упаковке обязательное наличие маркировочного ярлыка с указанием условий и сроков годности. Срок годности  замороженного полуфабриката после разморозки не менее 48 часов. Замороженный полуфабрикат – со сроком годности не более 6 месяцев.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250 кг,</w:t>
            </w:r>
            <w:br/>
            <w:r>
              <w:rPr/>
              <w:t xml:space="preserve">4,400.00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два раза в неделю: ВТ, ПТ ( при необходимости третий день завоза)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Полуфабрикат мясной мелкокусковой свиная вырезка, бескостный, замороженный . Фасовка по 1 кг. На каждой упаковке обязательное наличие маркировочного ярлыка с указанием условий и сроков годности.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500 кг,</w:t>
            </w:r>
            <w:br/>
            <w:r>
              <w:rPr/>
              <w:t xml:space="preserve">7,425.00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два раза в неделю: ВТ, ПТ ( при необходимости третий день завоза)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Полуфабрикат из субпродуктов замороженный &amp;quot;Печень говяжья&amp;quot;, фасовка 1-2кг. На каждой упаковке обязательное наличие маркировочного ярлыка с указанием условий и сроков годности. Замороженный полуфабрикат – со сроком годности не более 6 месяцев.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2 500 кг,</w:t>
            </w:r>
            <w:br/>
            <w:r>
              <w:rPr/>
              <w:t xml:space="preserve">18,020.00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два раза в неделю: ВТ, ПТ ( при необходимости третий день завоза)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Колбаса вареная высшего сорта, с маркировкой &amp;quot;Для питания детей дошкольного и школьного возраста&amp;quot; из мяса свинины и мяса говядины, без добавления субпродуктов, без сала, без усилителей вкуса и аромата, фосфатов,бензапирена, бензойной и сорбиновой кислот и их солей, и прочих консервантов, запрещенных для использования в детском питании. Содержание поваренной пищевой соли не должно превышать 1,8%, нитрита натрия не выше - 0,003%.  Без добавления жгучих специй (перец черный горошек и молотый, перец красный жгучий, хрен, горчица). Вес одного батона 0,5-1,5 кг.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9 000 кг,</w:t>
            </w:r>
            <w:br/>
            <w:r>
              <w:rPr/>
              <w:t xml:space="preserve">107,320.00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один раз в неделю ВТ-СР.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10.13.14.610</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Сосиски вареные высшего сорта  с маркировкой &amp;quot;для питания детей дошкольного и школьного возраста&amp;quot; из мяса свинины и мяса говядины, без добавления субпродуктов, без сала, без усилителей вкуса и аромата, фосфатов, бензойной и сорбиновой кислот и их солей, и прочих консервантов, запрещенных для использования в детском питании. Содержание поваренной пищевой соли не должно превышать 1,8%, нитрита натрия не выше - 0,003%.  Без добавления жгучих специй (перец черный горошек и молотый, перец красный жгучий, хрен, горчица). Вес сосиски без оболочки -  дозированный 0,05 кг.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20 000 кг,</w:t>
            </w:r>
            <w:br/>
            <w:r>
              <w:rPr/>
              <w:t xml:space="preserve">223,300.00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один раз в неделю ВТ-СР.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10.13.14.610</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Ветчина вареная рубленая высшего сорта, с маркировкой &amp;quot;Для питания детей дошкольного и школьного возраста&amp;quot;. Без добавления субпродуктов, без сала, без усилителей вкуса и аромата, фосфатов,бензапирена, бензойной и сорбиновой кислот и их солей, и прочих консервантов, запрещенных для использования в детском питании. Содержание поваренной пищевой соли не должно превышать 1,8%, нитрита натрия не выше - 0,003%.  Без добавления жгучих специй (перец черный горошек и молотый, перец красный жгучий, хрен, горчица). Вес одного батона 0,2-1,0 кг.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3 500 кг,</w:t>
            </w:r>
            <w:br/>
            <w:r>
              <w:rPr/>
              <w:t xml:space="preserve">56,900.00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один раз в неделю ВТ-СР.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10.13.14.630</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Полуфабрикат натуральный, мясо птицы, филе (цыплят - бройлеров) замороженное, разделанное, на подложке, фасовка не более 0,9 кг.  Часть потрошеной тушки птицы, состоящая из грудных мышц, отделенных от кости, с поверхностной пленкой, без кожи. Края ровные, без глубоких надрезов мышечной ткани. Отсутствие видимых кровяных сгустков, без посторонних включений. Запах свойственный свежему мясу птицы. На каждой упаковке обязательное наличие маркировочного ярлыка с указанием условий хранения и сроков годности. Условия хранения при температуре -18°С не менее 12 месяцев. Массовая доля влаги, выделившейся при хранении и размораживании мяса птицы, не должна превышать 4 %.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50 000 кг,</w:t>
            </w:r>
            <w:br/>
            <w:r>
              <w:rPr/>
              <w:t xml:space="preserve">599,500.00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два раза в неделю: ВТ, ЧТ.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Яйцо куриное диетическое Д-1 в лотках (по 30 шт.), в коробках (по 360 шт.). Скорлупа должна быть чистая и неповрежденная, содержимое яиц не должно иметь посторонних запахов. На яйцах указывают: вид яйца,категорию и дату сортировки(число и месяц). Маркировка каждого яйца должна быть четкой, легко читаемой. Срок годности при поставке: день сортировки или следующий за ним день. Наличие при поставке ветеринарного свидетельства.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400 000 шт.,</w:t>
            </w:r>
            <w:br/>
            <w:r>
              <w:rPr/>
              <w:t xml:space="preserve">93,280.00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два раза в неделю ( по необходимости три раза)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01.47.21</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Яйца перепелиные пищевые вареные для детского питания для детей дошкольного и школьного возраста, хранятся в маринаде, расфасованы в полимерные ведра (до 60 шт в 1 ведре). Без уксуса или уксусной кислоты. Отутствие в составе бензойной и сорбиновой кислот и их солей. Без содержания генетически модифицированных организмов и искусственных красителей, консервантов, ароматизаторов.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240 000 шт.,</w:t>
            </w:r>
            <w:br/>
            <w:r>
              <w:rPr/>
              <w:t xml:space="preserve">39,100.00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два раза в неделю ( по необходимости три раза)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01.47.22.500</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Мороженая пищевая рыбная продукция &amp;quot;Филе минтая 25+  без кожи и костей&amp;quot;, массовая доля глазури  не более 5%, фасованное в коробках от 1 до 2 кг. Филе целое, ровное. Поверхность чистая. Экземпляры филе отделены друг от друга. Цвет и запах после размораживания свойственный свежей рыбе минтая, без посторонних запахов. На каждой упаковке обязательное наличие маркировочного ярлыка с указанием условий хранения и сроков годности.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5 000 кг,</w:t>
            </w:r>
            <w:br/>
            <w:r>
              <w:rPr/>
              <w:t xml:space="preserve">54,950.00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10.20.13</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Масло растительное рафинированное, дезодорированное (подсолнечное, рапсовое), без запаха  в ПЭТ-бутлях объёмом 0,8-1л*. Перекисное число – не более 2 ммоль активного кислорода/кг жира. С документацией предоставить выписку из протокола испытаний с указанием перекисного числа.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                                                                                      *в конкурсном предложении указывать цену за 1 кг, марку предлагаемого масла.</w:t>
            </w:r>
          </w:p>
        </w:tc>
        <w:tc>
          <w:tcPr>
            <w:tcW w:w="5100" w:type="dxa"/>
            <w:shd w:val="clear" w:fill="fdf5e8"/>
          </w:tcPr>
          <w:p>
            <w:pPr>
              <w:ind w:left="113.472" w:right="113.472"/>
              <w:spacing w:before="120" w:after="120"/>
            </w:pPr>
            <w:r>
              <w:rPr/>
              <w:t xml:space="preserve">14 000 кг,</w:t>
            </w:r>
            <w:br/>
            <w:r>
              <w:rPr/>
              <w:t xml:space="preserve">68,120.00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один раз в неделю.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10.41.54.000</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Макаронные изделия (трубчатые: макароны, рожки, перья) группы В,  высший сорт, весовые, фасованные в мешках по 20-25 кг. Поверхность гладкая или рифленая, излом стекловидный, без посторонних примесей, привкусов и запахов. Макаронные изделия не должны терять форму, склеиваться между собой, образовывать комья, разваливаться по швам. Предоставление при поставке всех необходимых документов, подтверждающих качество и безопасность товара; наличие маркировочных ярлыков (этикеток) на каждом мешке.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12 000 кг,</w:t>
            </w:r>
            <w:br/>
            <w:r>
              <w:rPr/>
              <w:t xml:space="preserve">14,390.00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раз в неделю.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10.73.11.310</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Крупа рис шлифованный, 1 сорт, непропаренный, длиннозерный. Поверхность риса шероховатая,цвет белый.Запах свойственный рисовой крупе,без плесневого,затхлого и других посторонних запахов.Фасовка до 1 кг. Не допускается  зараженность вредителями.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14 000 кг,</w:t>
            </w:r>
            <w:br/>
            <w:r>
              <w:rPr/>
              <w:t xml:space="preserve">54,830.00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раз в неделю.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Крупа гречневая  ядрица быстроразваривающаяся,  1 сорт, фасовка  0,7-1 кг.Целые и надколотые ядра гречихи. Цвет – коричневый разных оттенков; запах свойственный крупе, без посторонних запахов,  не затхлый, не плесневый; вкус  без посторонних запахов, не кислый, не горький. Не допускается  зараженность вредителями.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10 000 кг,</w:t>
            </w:r>
            <w:br/>
            <w:r>
              <w:rPr/>
              <w:t xml:space="preserve">17,760.00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раз в неделю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Крупа манная, марки М, вырабатывается  из мягкой пшеницы.Преобладает непрозрачная мучнистая крупка ровного белого или кремового цвета. Вкус и запах свойственные манной крупе, без посторонних привкусов и запахов, не затхлый, не плесневый. Не допускается зараженность вредителями и наличие сорной примеси. Фасовка 0,7-1 кг.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1 500 кг,</w:t>
            </w:r>
            <w:br/>
            <w:r>
              <w:rPr/>
              <w:t xml:space="preserve">2,070.00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раз в неделю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Горох колотый, шлифованный,с разделенными семядолями, 1 сорт. Цвет желтый разных оттенков. Вкус и запах свойственный гороху,без затхлого, плесенного или других посторонних привкусов и запахов, не кислый,не горький. Отсутсвие посторонних примесей. Фасовка 0,7-1 кг.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1 000 кг,</w:t>
            </w:r>
            <w:br/>
            <w:r>
              <w:rPr/>
              <w:t xml:space="preserve">1,524.00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Крупа ячменная перловая фасовка 0,7-1 кг. Цвет белый с желтоватым, кремовым или сероватым оттенками. Вкус и запах свойственный ячменной перловой крупе, не кислый, не горький, без затхлого, плесенного и других посторонних привкусов и запахов, не допускается зараженность вредителями.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1 000 кг,</w:t>
            </w:r>
            <w:br/>
            <w:r>
              <w:rPr/>
              <w:t xml:space="preserve">1,020.00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Крупа пшеничная булгур, 1 сорт, фасовка 0,7-1 кг.Цвет желтый разных оттенков.Вкус и запах свойственный пшеничной крупе, булгуру, не кислый, не горький, без затхлого, плесенного и других посторонних привкусов и запахов, не допускается зараженность вредителями.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12 000 кг,</w:t>
            </w:r>
            <w:br/>
            <w:r>
              <w:rPr/>
              <w:t xml:space="preserve">53,280.00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раз в неделю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Крахмал картофельный, фасованный по 0,5 кг. Цвет белый. Запах свойственный крахмалу, без посторонних запахов. Без посторонних примесей.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1 500 кг,</w:t>
            </w:r>
            <w:br/>
            <w:r>
              <w:rPr/>
              <w:t xml:space="preserve">5,004.00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Сахар-песок белый кристаллический свекловичный, фасованный в полипропиленовые мешки по 50 кг. Без ароматических и красящих добавок, без антислеживающих агентов.Без посторонних примесей, привкусов и запахов. Товар должен быть упакован в тару, обеспечивающую сохранность товара при транспортировке и хранении.  Предоставление при поставке всех необходимых документов, подтверждающих качество и безопасность товара; наличие маркировочных ярлыков (этикеток) на каждом мешке.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30 000 кг,</w:t>
            </w:r>
            <w:br/>
            <w:r>
              <w:rPr/>
              <w:t xml:space="preserve">61,800.00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10.81.12.310</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Мука из мягких сортов пшеницы, высший сорт  М-54-28, весовая продукция, в мешках развесом по 50 кг. Вкус свойственный пшеничной муке, без постороннего привкуса, некислый, негорький. Не допускается затхлый, кислый и плесневелый запах. Цвет-белый или белый с кремоватым оттенком. Не допускается зараженность и загрязненность вредителями. Предоставление при поставке всех необходимых документов, подтверждающих качество и безопасность товара; наличие маркировочных ярлыков (этикеток) на каждом мешке.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35 000 кг,</w:t>
            </w:r>
            <w:br/>
            <w:r>
              <w:rPr/>
              <w:t xml:space="preserve">33,950.00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Ананас консервированный, кольцами/кусочками в ж/б объемом 340-565 гр. Отсутствие в составе бензойной и сорбиновой кислот и их солей, уксуса или уксусной кислоты.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1 500 кг,</w:t>
            </w:r>
            <w:br/>
            <w:r>
              <w:rPr/>
              <w:t xml:space="preserve">11,950.00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Горох консервированный, высший сорт,  стерилизованный из мозговых сортов, без добавления уксуса и уксусной кислоты  объёмом 400-550 гр. Отсутствие в составе бензойной и сорбиновой кислот и их солей. Целые зерна, без примесей оболочек зерен и кормового гороха коричневого цвета. Не допускаются посторонние  привкусы и запахи. Консистенция мягкая, однородная. Заливочная жидкость прозрачная, не допускается мутность и крахмалистый осадок. Массовая доля гороха не менее 60 %.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                                                                                                * с предоставлением образцов                                                                 *в конкурсном предложении указывать цену за 1 кг.</w:t>
            </w:r>
          </w:p>
        </w:tc>
        <w:tc>
          <w:tcPr>
            <w:tcW w:w="5100" w:type="dxa"/>
            <w:shd w:val="clear" w:fill="fdf5e8"/>
          </w:tcPr>
          <w:p>
            <w:pPr>
              <w:ind w:left="113.472" w:right="113.472"/>
              <w:spacing w:before="120" w:after="120"/>
            </w:pPr>
            <w:r>
              <w:rPr/>
              <w:t xml:space="preserve">4 500 кг,</w:t>
            </w:r>
            <w:br/>
            <w:r>
              <w:rPr/>
              <w:t xml:space="preserve">22,200.00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Кукуруза консервированная, высшего сорта, сахарная, из целых зерен, залита раствором сахара и поваренной соли, без добавления уксуса и уксусной кислоты. Отсутствие в составе бензойной и сорбиновой кислот и их солей. Массовая доля зерен кукурузы не менее 60%, объёмом 310-400 гр. Без посторонних привкусов и запахов. Цвет зерен золотистый или желтый без наличия зерен темного цвета, однородный по всей банке. Консистенция мягкая, однородная, без чрезмерной плотности. Заливочная жидкость молочного оттенка, без посторонних примесей. *Соответствие требованиям действующих технических нормативных правовых актов.                                                                                                                    * с предоставлением образцов                                                                                                   *в конкурсном предложении указывать цену за 1 кг.</w:t>
            </w:r>
          </w:p>
        </w:tc>
        <w:tc>
          <w:tcPr>
            <w:tcW w:w="5100" w:type="dxa"/>
            <w:shd w:val="clear" w:fill="fdf5e8"/>
          </w:tcPr>
          <w:p>
            <w:pPr>
              <w:ind w:left="113.472" w:right="113.472"/>
              <w:spacing w:before="120" w:after="120"/>
            </w:pPr>
            <w:r>
              <w:rPr/>
              <w:t xml:space="preserve">4 000 кг,</w:t>
            </w:r>
            <w:br/>
            <w:r>
              <w:rPr/>
              <w:t xml:space="preserve">23,520.00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Огурцы консервированные маринованные на лимонной кислоте в стеклобанке объёмом 3л. Огурцы целые, однородные по размеру, размером по длине не более 90 мм, здоровые, чистые, без пятен, не сморщенные, не мятые, без добавления уксуса или уксусной кислоты, перца черного. Отсутствие в составе бензойной и сорбиновой кислот и их солей. Вкус слабокислый, умеренно соленый, без посторонних привкусов, запахов.  Консистенция плотная, огурцы упругие с хрустящей мякотью, без пустот. Массовая доля огурцов не менее 50%. *Соответствие требованиям действующих технических нормативных правовых актов.                                                                                         * с предоставлением образцов                                                                       *в конкурсном предложении указывать цену за 1 кг.</w:t>
            </w:r>
          </w:p>
        </w:tc>
        <w:tc>
          <w:tcPr>
            <w:tcW w:w="5100" w:type="dxa"/>
            <w:shd w:val="clear" w:fill="fdf5e8"/>
          </w:tcPr>
          <w:p>
            <w:pPr>
              <w:ind w:left="113.472" w:right="113.472"/>
              <w:spacing w:before="120" w:after="120"/>
            </w:pPr>
            <w:r>
              <w:rPr/>
              <w:t xml:space="preserve">5 000 кг,</w:t>
            </w:r>
            <w:br/>
            <w:r>
              <w:rPr/>
              <w:t xml:space="preserve">10,262.00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10.39.1</w:t>
            </w:r>
          </w:p>
        </w:tc>
      </w:tr>
      <w:tr>
        <w:trPr/>
        <w:tc>
          <w:tcPr>
            <w:tcW w:w="1700" w:type="dxa"/>
            <w:shd w:val="clear" w:fill="fdf5e8"/>
          </w:tcPr>
          <w:p>
            <w:pPr>
              <w:ind w:left="113.472" w:right="113.472"/>
              <w:spacing w:before="120" w:after="120"/>
            </w:pPr>
            <w:r>
              <w:rPr/>
              <w:t xml:space="preserve">48</w:t>
            </w:r>
          </w:p>
        </w:tc>
        <w:tc>
          <w:tcPr>
            <w:tcW w:w="4250" w:type="dxa"/>
            <w:shd w:val="clear" w:fill="fdf5e8"/>
          </w:tcPr>
          <w:p>
            <w:pPr>
              <w:ind w:left="113.472" w:right="113.472"/>
              <w:spacing w:before="120" w:after="120"/>
            </w:pPr>
            <w:r>
              <w:rPr/>
              <w:t xml:space="preserve">Пюре томатное (томатная паста, вода питьевая) консервированное не соленое, массовая доля сухих веществ не менее 15%, без добавления уксуса или уксусной кислоты, в стеклобанке 0,5 л.  Отсутствие в составе бензойной и сорбиновой кислот и их солей. Предоставление при поставке всех необходимых документов, подтверждающих качество и безопасность товара.*Соответствие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3 500 кг,</w:t>
            </w:r>
            <w:br/>
            <w:r>
              <w:rPr/>
              <w:t xml:space="preserve">16,465.00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10.39.1</w:t>
            </w:r>
          </w:p>
        </w:tc>
      </w:tr>
      <w:tr>
        <w:trPr/>
        <w:tc>
          <w:tcPr>
            <w:tcW w:w="1700" w:type="dxa"/>
            <w:shd w:val="clear" w:fill="fdf5e8"/>
          </w:tcPr>
          <w:p>
            <w:pPr>
              <w:ind w:left="113.472" w:right="113.472"/>
              <w:spacing w:before="120" w:after="120"/>
            </w:pPr>
            <w:r>
              <w:rPr/>
              <w:t xml:space="preserve">49</w:t>
            </w:r>
          </w:p>
        </w:tc>
        <w:tc>
          <w:tcPr>
            <w:tcW w:w="4250" w:type="dxa"/>
            <w:shd w:val="clear" w:fill="fdf5e8"/>
          </w:tcPr>
          <w:p>
            <w:pPr>
              <w:ind w:left="113.472" w:right="113.472"/>
              <w:spacing w:before="120" w:after="120"/>
            </w:pPr>
            <w:r>
              <w:rPr/>
              <w:t xml:space="preserve">Соус томатный для детского питания, для детей дошкольного и школьного возраста, стерилизованный в стеклобанке объёмом 0,5 л. Отсутствие в составе бензойной и сорбиновой кислот и их солей. Предоставление при поставке всех необходимых документов, подтверждающих качество и безопасность товара.*Соответствие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1 500 кг,</w:t>
            </w:r>
            <w:br/>
            <w:r>
              <w:rPr/>
              <w:t xml:space="preserve">5,725.00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10.86.10.762</w:t>
            </w:r>
          </w:p>
        </w:tc>
      </w:tr>
      <w:tr>
        <w:trPr/>
        <w:tc>
          <w:tcPr>
            <w:tcW w:w="1700" w:type="dxa"/>
            <w:shd w:val="clear" w:fill="fdf5e8"/>
          </w:tcPr>
          <w:p>
            <w:pPr>
              <w:ind w:left="113.472" w:right="113.472"/>
              <w:spacing w:before="120" w:after="120"/>
            </w:pPr>
            <w:r>
              <w:rPr/>
              <w:t xml:space="preserve">50</w:t>
            </w:r>
          </w:p>
        </w:tc>
        <w:tc>
          <w:tcPr>
            <w:tcW w:w="4250" w:type="dxa"/>
            <w:shd w:val="clear" w:fill="fdf5e8"/>
          </w:tcPr>
          <w:p>
            <w:pPr>
              <w:ind w:left="113.472" w:right="113.472"/>
              <w:spacing w:before="120" w:after="120"/>
            </w:pPr>
            <w:r>
              <w:rPr/>
              <w:t xml:space="preserve">Повидло яблочное стерилизованное  1 сорта в стеклобанке объемом 0,5-0,6 л. Отсутствие в составе бензойной и сорбиновой кислот и их солей. Однородная протертая масса без семян, семенных гнезд, косточек и непротертых кусочков кожицы и других растительных примесей. Вкус и запах хорошо выраженные.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2 000 кг,</w:t>
            </w:r>
            <w:br/>
            <w:r>
              <w:rPr/>
              <w:t xml:space="preserve">6,840.00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w:t>
            </w:r>
          </w:p>
        </w:tc>
      </w:tr>
      <w:tr>
        <w:trPr/>
        <w:tc>
          <w:tcPr>
            <w:tcW w:w="1700" w:type="dxa"/>
            <w:shd w:val="clear" w:fill="fdf5e8"/>
          </w:tcPr>
          <w:p>
            <w:pPr>
              <w:ind w:left="113.472" w:right="113.472"/>
              <w:spacing w:before="120" w:after="120"/>
            </w:pPr>
            <w:r>
              <w:rPr/>
              <w:t xml:space="preserve">51</w:t>
            </w:r>
          </w:p>
        </w:tc>
        <w:tc>
          <w:tcPr>
            <w:tcW w:w="4250" w:type="dxa"/>
            <w:shd w:val="clear" w:fill="fdf5e8"/>
          </w:tcPr>
          <w:p>
            <w:pPr>
              <w:ind w:left="113.472" w:right="113.472"/>
              <w:spacing w:before="120" w:after="120"/>
            </w:pPr>
            <w:r>
              <w:rPr/>
              <w:t xml:space="preserve">Термостабильные гомогенные наполнители на основе фруктового или ягодного пюре. Содержание фруктовой части до 60%. После выпечки сохраняется аромат и вкус, соответствующий наименованию плодов и ягод. Отсутствие в составе бензойной и сорбиновой кислот и их солей.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300 кг,</w:t>
            </w:r>
            <w:br/>
            <w:r>
              <w:rPr/>
              <w:t xml:space="preserve">3,175.00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w:t>
            </w:r>
          </w:p>
        </w:tc>
      </w:tr>
      <w:tr>
        <w:trPr/>
        <w:tc>
          <w:tcPr>
            <w:tcW w:w="1700" w:type="dxa"/>
            <w:shd w:val="clear" w:fill="fdf5e8"/>
          </w:tcPr>
          <w:p>
            <w:pPr>
              <w:ind w:left="113.472" w:right="113.472"/>
              <w:spacing w:before="120" w:after="120"/>
            </w:pPr>
            <w:r>
              <w:rPr/>
              <w:t xml:space="preserve">52</w:t>
            </w:r>
          </w:p>
        </w:tc>
        <w:tc>
          <w:tcPr>
            <w:tcW w:w="4250" w:type="dxa"/>
            <w:shd w:val="clear" w:fill="fdf5e8"/>
          </w:tcPr>
          <w:p>
            <w:pPr>
              <w:ind w:left="113.472" w:right="113.472"/>
              <w:spacing w:before="120" w:after="120"/>
            </w:pPr>
            <w:r>
              <w:rPr/>
              <w:t xml:space="preserve">Термостабильные гомогенные ароматизированные наполнители на основе яблочного пюре (джемы). Содержание фруктовой части до 20%. После выпечки сохраняется аромат и вкус, соответствующий наименованию плодов и ягод. Отсутствие в составе бензойной и сорбиновой кислот и их солей.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150 кг,</w:t>
            </w:r>
            <w:br/>
            <w:r>
              <w:rPr/>
              <w:t xml:space="preserve">1,575.00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10.39.22.990</w:t>
            </w:r>
          </w:p>
        </w:tc>
      </w:tr>
      <w:tr>
        <w:trPr/>
        <w:tc>
          <w:tcPr>
            <w:tcW w:w="1700" w:type="dxa"/>
            <w:shd w:val="clear" w:fill="fdf5e8"/>
          </w:tcPr>
          <w:p>
            <w:pPr>
              <w:ind w:left="113.472" w:right="113.472"/>
              <w:spacing w:before="120" w:after="120"/>
            </w:pPr>
            <w:r>
              <w:rPr/>
              <w:t xml:space="preserve">53</w:t>
            </w:r>
          </w:p>
        </w:tc>
        <w:tc>
          <w:tcPr>
            <w:tcW w:w="4250" w:type="dxa"/>
            <w:shd w:val="clear" w:fill="fdf5e8"/>
          </w:tcPr>
          <w:p>
            <w:pPr>
              <w:ind w:left="113.472" w:right="113.472"/>
              <w:spacing w:before="120" w:after="120"/>
            </w:pPr>
            <w:r>
              <w:rPr/>
              <w:t xml:space="preserve">Полуфабрикат припас ягодный (плодовый),однокомпонентный в стеклобанке объёмом 0,5-1,0 л. Для питания детей дошкольного и школьного возраста. Отсутствие в составе бензойной и сорбиновой кислот и их солей, искусственных ароматизаторов. Пюреобразная масса без семян, косточек и семенных гнезд, без посторонних привкусов и запахов. Предоставление при поставке всех необходимых документов, подтверждающих качество и безопасность товара.*Соответствие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5 000 кг,</w:t>
            </w:r>
            <w:br/>
            <w:r>
              <w:rPr/>
              <w:t xml:space="preserve">48,000.00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10.39.22</w:t>
            </w:r>
          </w:p>
        </w:tc>
      </w:tr>
      <w:tr>
        <w:trPr/>
        <w:tc>
          <w:tcPr>
            <w:tcW w:w="1700" w:type="dxa"/>
            <w:shd w:val="clear" w:fill="fdf5e8"/>
          </w:tcPr>
          <w:p>
            <w:pPr>
              <w:ind w:left="113.472" w:right="113.472"/>
              <w:spacing w:before="120" w:after="120"/>
            </w:pPr>
            <w:r>
              <w:rPr/>
              <w:t xml:space="preserve">54</w:t>
            </w:r>
          </w:p>
        </w:tc>
        <w:tc>
          <w:tcPr>
            <w:tcW w:w="4250" w:type="dxa"/>
            <w:shd w:val="clear" w:fill="fdf5e8"/>
          </w:tcPr>
          <w:p>
            <w:pPr>
              <w:ind w:left="113.472" w:right="113.472"/>
              <w:spacing w:before="120" w:after="120"/>
            </w:pPr>
            <w:r>
              <w:rPr/>
              <w:t xml:space="preserve">Сироп шиповника с рябиной обыкновенной. Фасовка не более 2 литров. Отсутствие в составе бензойной и сорбиновой кислот и их солей, искусственных ароматизаторов. Предоставление при поставке всех необходимых документов, подтверждающих качество и безопасность товара. Наличие маркировочных ярлыков (этикеток).*Соответствие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12 000 литр(а,ов),</w:t>
            </w:r>
            <w:br/>
            <w:r>
              <w:rPr/>
              <w:t xml:space="preserve">89,160.00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10.89.19.500</w:t>
            </w:r>
          </w:p>
        </w:tc>
      </w:tr>
      <w:tr>
        <w:trPr/>
        <w:tc>
          <w:tcPr>
            <w:tcW w:w="1700" w:type="dxa"/>
            <w:shd w:val="clear" w:fill="fdf5e8"/>
          </w:tcPr>
          <w:p>
            <w:pPr>
              <w:ind w:left="113.472" w:right="113.472"/>
              <w:spacing w:before="120" w:after="120"/>
            </w:pPr>
            <w:r>
              <w:rPr/>
              <w:t xml:space="preserve">55</w:t>
            </w:r>
          </w:p>
        </w:tc>
        <w:tc>
          <w:tcPr>
            <w:tcW w:w="4250" w:type="dxa"/>
            <w:shd w:val="clear" w:fill="fdf5e8"/>
          </w:tcPr>
          <w:p>
            <w:pPr>
              <w:ind w:left="113.472" w:right="113.472"/>
              <w:spacing w:before="120" w:after="120"/>
            </w:pPr>
            <w:r>
              <w:rPr/>
              <w:t xml:space="preserve">Сок фруктовый восстановленный для детского питания для детей дошкольного и школьного возраста в ассортименте (апельсиновый, мультифруктовый,  яблочный, грушевый, персиковый), с содержанием соковой части 100%, в тетрапакетах объёмом 1л. Без добавления пищевых добавок, консервантов и красителей. Не допускается использование подсластителей, искусственных ароматизаторов. Вкус и запах соответствует наименованию, без посторонних запахов и привкусов.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                                                * с предоставлением образцов</w:t>
            </w:r>
          </w:p>
        </w:tc>
        <w:tc>
          <w:tcPr>
            <w:tcW w:w="5100" w:type="dxa"/>
            <w:shd w:val="clear" w:fill="fdf5e8"/>
          </w:tcPr>
          <w:p>
            <w:pPr>
              <w:ind w:left="113.472" w:right="113.472"/>
              <w:spacing w:before="120" w:after="120"/>
            </w:pPr>
            <w:r>
              <w:rPr/>
              <w:t xml:space="preserve">120 000 шт.,</w:t>
            </w:r>
            <w:br/>
            <w:r>
              <w:rPr/>
              <w:t xml:space="preserve">205,920.00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10.86</w:t>
            </w:r>
          </w:p>
        </w:tc>
      </w:tr>
      <w:tr>
        <w:trPr/>
        <w:tc>
          <w:tcPr>
            <w:tcW w:w="1700" w:type="dxa"/>
            <w:shd w:val="clear" w:fill="fdf5e8"/>
          </w:tcPr>
          <w:p>
            <w:pPr>
              <w:ind w:left="113.472" w:right="113.472"/>
              <w:spacing w:before="120" w:after="120"/>
            </w:pPr>
            <w:r>
              <w:rPr/>
              <w:t xml:space="preserve">56</w:t>
            </w:r>
          </w:p>
        </w:tc>
        <w:tc>
          <w:tcPr>
            <w:tcW w:w="4250" w:type="dxa"/>
            <w:shd w:val="clear" w:fill="fdf5e8"/>
          </w:tcPr>
          <w:p>
            <w:pPr>
              <w:ind w:left="113.472" w:right="113.472"/>
              <w:spacing w:before="120" w:after="120"/>
            </w:pPr>
            <w:r>
              <w:rPr/>
              <w:t xml:space="preserve">Сок фруктовый восстановленный для детского питания для детей дошкольного и школьного возраста в ассортименте (апельсиновый,  мультифруктовый, яблочный, грушевый, персиковый), не менее 5 наименований, с содержанием соковой части 100%, в тетрапакетах объёмом 0,2 л. Без добавления пищевых добавок, консервантов и красителей. Не допускается использование подсластителей, искусственных ароматизаторов. Вкус и запах соответствует наименованию, без посторонних запахов и привкусов.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                                                                                                                   * с предоставлением образцов</w:t>
            </w:r>
          </w:p>
        </w:tc>
        <w:tc>
          <w:tcPr>
            <w:tcW w:w="5100" w:type="dxa"/>
            <w:shd w:val="clear" w:fill="fdf5e8"/>
          </w:tcPr>
          <w:p>
            <w:pPr>
              <w:ind w:left="113.472" w:right="113.472"/>
              <w:spacing w:before="120" w:after="120"/>
            </w:pPr>
            <w:r>
              <w:rPr/>
              <w:t xml:space="preserve">100 000 шт.,</w:t>
            </w:r>
            <w:br/>
            <w:r>
              <w:rPr/>
              <w:t xml:space="preserve">45,100.00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10.86</w:t>
            </w:r>
          </w:p>
        </w:tc>
      </w:tr>
      <w:tr>
        <w:trPr/>
        <w:tc>
          <w:tcPr>
            <w:tcW w:w="1700" w:type="dxa"/>
            <w:shd w:val="clear" w:fill="fdf5e8"/>
          </w:tcPr>
          <w:p>
            <w:pPr>
              <w:ind w:left="113.472" w:right="113.472"/>
              <w:spacing w:before="120" w:after="120"/>
            </w:pPr>
            <w:r>
              <w:rPr/>
              <w:t xml:space="preserve">57</w:t>
            </w:r>
          </w:p>
        </w:tc>
        <w:tc>
          <w:tcPr>
            <w:tcW w:w="4250" w:type="dxa"/>
            <w:shd w:val="clear" w:fill="fdf5e8"/>
          </w:tcPr>
          <w:p>
            <w:pPr>
              <w:ind w:left="113.472" w:right="113.472"/>
              <w:spacing w:before="120" w:after="120"/>
            </w:pPr>
            <w:r>
              <w:rPr/>
              <w:t xml:space="preserve">Вода питьевая негазированная в бутылках спортлок объемом 0,5.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20 000 шт.,</w:t>
            </w:r>
            <w:br/>
            <w:r>
              <w:rPr/>
              <w:t xml:space="preserve">12,400.00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один раз в неделю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11.07.11.510</w:t>
            </w:r>
          </w:p>
        </w:tc>
      </w:tr>
      <w:tr>
        <w:trPr/>
        <w:tc>
          <w:tcPr>
            <w:tcW w:w="1700" w:type="dxa"/>
            <w:shd w:val="clear" w:fill="fdf5e8"/>
          </w:tcPr>
          <w:p>
            <w:pPr>
              <w:ind w:left="113.472" w:right="113.472"/>
              <w:spacing w:before="120" w:after="120"/>
            </w:pPr>
            <w:r>
              <w:rPr/>
              <w:t xml:space="preserve">58</w:t>
            </w:r>
          </w:p>
        </w:tc>
        <w:tc>
          <w:tcPr>
            <w:tcW w:w="4250" w:type="dxa"/>
            <w:shd w:val="clear" w:fill="fdf5e8"/>
          </w:tcPr>
          <w:p>
            <w:pPr>
              <w:ind w:left="113.472" w:right="113.472"/>
              <w:spacing w:before="120" w:after="120"/>
            </w:pPr>
            <w:r>
              <w:rPr/>
              <w:t xml:space="preserve">Абрикос сушеный (курага) без косточки, высший сорт, фасованный в коробках по 5-10 кг. Без посторонних привкусов и запахов. Не слипаются при сжатии, кожица не повреждена. Цвет однородный, яркий, от светло-желтого до оранжево-красного. Не допускаются загнившие плоды,пораженные вредителями, наличие насекомых вредителей и их личинок, признаков плесени.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                                                             * с предоставлением образцов</w:t>
            </w:r>
          </w:p>
        </w:tc>
        <w:tc>
          <w:tcPr>
            <w:tcW w:w="5100" w:type="dxa"/>
            <w:shd w:val="clear" w:fill="fdf5e8"/>
          </w:tcPr>
          <w:p>
            <w:pPr>
              <w:ind w:left="113.472" w:right="113.472"/>
              <w:spacing w:before="120" w:after="120"/>
            </w:pPr>
            <w:r>
              <w:rPr/>
              <w:t xml:space="preserve">1 400 кг,</w:t>
            </w:r>
            <w:br/>
            <w:r>
              <w:rPr/>
              <w:t xml:space="preserve">9,720.00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10.39.2</w:t>
            </w:r>
          </w:p>
        </w:tc>
      </w:tr>
      <w:tr>
        <w:trPr/>
        <w:tc>
          <w:tcPr>
            <w:tcW w:w="1700" w:type="dxa"/>
            <w:shd w:val="clear" w:fill="fdf5e8"/>
          </w:tcPr>
          <w:p>
            <w:pPr>
              <w:ind w:left="113.472" w:right="113.472"/>
              <w:spacing w:before="120" w:after="120"/>
            </w:pPr>
            <w:r>
              <w:rPr/>
              <w:t xml:space="preserve">59</w:t>
            </w:r>
          </w:p>
        </w:tc>
        <w:tc>
          <w:tcPr>
            <w:tcW w:w="4250" w:type="dxa"/>
            <w:shd w:val="clear" w:fill="fdf5e8"/>
          </w:tcPr>
          <w:p>
            <w:pPr>
              <w:ind w:left="113.472" w:right="113.472"/>
              <w:spacing w:before="120" w:after="120"/>
            </w:pPr>
            <w:r>
              <w:rPr/>
              <w:t xml:space="preserve">Виноград  сушеный, светло-коричневый (изюм), без косточки, высший сорт, фасованный в коробках по 5-10 кг. Без посторонних привкусов и запахов. Не допускаются загнившие плоды,пораженные вредителями, наличие насекомых вредителей и их личинок, признаков плесени.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                                                                                             * с предоставлением образцов</w:t>
            </w:r>
          </w:p>
        </w:tc>
        <w:tc>
          <w:tcPr>
            <w:tcW w:w="5100" w:type="dxa"/>
            <w:shd w:val="clear" w:fill="fdf5e8"/>
          </w:tcPr>
          <w:p>
            <w:pPr>
              <w:ind w:left="113.472" w:right="113.472"/>
              <w:spacing w:before="120" w:after="120"/>
            </w:pPr>
            <w:r>
              <w:rPr/>
              <w:t xml:space="preserve">2 000 кг,</w:t>
            </w:r>
            <w:br/>
            <w:r>
              <w:rPr/>
              <w:t xml:space="preserve">11,000.00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10.39.2</w:t>
            </w:r>
          </w:p>
        </w:tc>
      </w:tr>
      <w:tr>
        <w:trPr/>
        <w:tc>
          <w:tcPr>
            <w:tcW w:w="1700" w:type="dxa"/>
            <w:shd w:val="clear" w:fill="fdf5e8"/>
          </w:tcPr>
          <w:p>
            <w:pPr>
              <w:ind w:left="113.472" w:right="113.472"/>
              <w:spacing w:before="120" w:after="120"/>
            </w:pPr>
            <w:r>
              <w:rPr/>
              <w:t xml:space="preserve">60</w:t>
            </w:r>
          </w:p>
        </w:tc>
        <w:tc>
          <w:tcPr>
            <w:tcW w:w="4250" w:type="dxa"/>
            <w:shd w:val="clear" w:fill="fdf5e8"/>
          </w:tcPr>
          <w:p>
            <w:pPr>
              <w:ind w:left="113.472" w:right="113.472"/>
              <w:spacing w:before="120" w:after="120"/>
            </w:pPr>
            <w:r>
              <w:rPr/>
              <w:t xml:space="preserve">Чернослив, высший сорт, фасованный в коробках по 5-10 кг. Без посторонних привкусов и запахов. Не слипаются при сжатии, кожица не повреждена. Без посторонних привкусов и запахов. Не допускаются загнившие плоды, пораженные вредителями, наличие насекомых, вредителей и их личинок, признаков плесени.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                                                                                                                       * с предоставлением образцов</w:t>
            </w:r>
          </w:p>
        </w:tc>
        <w:tc>
          <w:tcPr>
            <w:tcW w:w="5100" w:type="dxa"/>
            <w:shd w:val="clear" w:fill="fdf5e8"/>
          </w:tcPr>
          <w:p>
            <w:pPr>
              <w:ind w:left="113.472" w:right="113.472"/>
              <w:spacing w:before="120" w:after="120"/>
            </w:pPr>
            <w:r>
              <w:rPr/>
              <w:t xml:space="preserve">600 кг,</w:t>
            </w:r>
            <w:br/>
            <w:r>
              <w:rPr/>
              <w:t xml:space="preserve">5,530.00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10.39.2</w:t>
            </w:r>
          </w:p>
        </w:tc>
      </w:tr>
      <w:tr>
        <w:trPr/>
        <w:tc>
          <w:tcPr>
            <w:tcW w:w="1700" w:type="dxa"/>
            <w:shd w:val="clear" w:fill="fdf5e8"/>
          </w:tcPr>
          <w:p>
            <w:pPr>
              <w:ind w:left="113.472" w:right="113.472"/>
              <w:spacing w:before="120" w:after="120"/>
            </w:pPr>
            <w:r>
              <w:rPr/>
              <w:t xml:space="preserve">61</w:t>
            </w:r>
          </w:p>
        </w:tc>
        <w:tc>
          <w:tcPr>
            <w:tcW w:w="4250" w:type="dxa"/>
            <w:shd w:val="clear" w:fill="fdf5e8"/>
          </w:tcPr>
          <w:p>
            <w:pPr>
              <w:ind w:left="113.472" w:right="113.472"/>
              <w:spacing w:before="120" w:after="120"/>
            </w:pPr>
            <w:r>
              <w:rPr/>
              <w:t xml:space="preserve">Смесь сухая для приготовления отделочных полуфабрикатов. Начинка маковая, фасованная в мешках до 20 кг. Вкус сладкий, без постороннего привкуса и запаха. Цвет от светло-серого до черного. Отсутствие в составе бензойной и сорбиновой кислот и их солей; подсластителей, искусственных ароматизаторов. Не допускаются посторонние примеси, зараженность вредителями.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150 кг,</w:t>
            </w:r>
            <w:br/>
            <w:r>
              <w:rPr/>
              <w:t xml:space="preserve">1,910.00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10.89.19.990</w:t>
            </w:r>
          </w:p>
        </w:tc>
      </w:tr>
      <w:tr>
        <w:trPr/>
        <w:tc>
          <w:tcPr>
            <w:tcW w:w="1700" w:type="dxa"/>
            <w:shd w:val="clear" w:fill="fdf5e8"/>
          </w:tcPr>
          <w:p>
            <w:pPr>
              <w:ind w:left="113.472" w:right="113.472"/>
              <w:spacing w:before="120" w:after="120"/>
            </w:pPr>
            <w:r>
              <w:rPr/>
              <w:t xml:space="preserve">62</w:t>
            </w:r>
          </w:p>
        </w:tc>
        <w:tc>
          <w:tcPr>
            <w:tcW w:w="4250" w:type="dxa"/>
            <w:shd w:val="clear" w:fill="fdf5e8"/>
          </w:tcPr>
          <w:p>
            <w:pPr>
              <w:ind w:left="113.472" w:right="113.472"/>
              <w:spacing w:before="120" w:after="120"/>
            </w:pPr>
            <w:r>
              <w:rPr/>
              <w:t xml:space="preserve">Арахис обжаренный дробленный (2-4 мм). Без посторонних привкусов и запахов, горького привкуса, без затхлости и прогорклости. Не допускается пораженние вредителями, наличие насекомых, вредителей и их личинок, признаки плесени.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250 кг,</w:t>
            </w:r>
            <w:br/>
            <w:r>
              <w:rPr/>
              <w:t xml:space="preserve">2,850.00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10.39.23.300</w:t>
            </w:r>
          </w:p>
        </w:tc>
      </w:tr>
      <w:tr>
        <w:trPr/>
        <w:tc>
          <w:tcPr>
            <w:tcW w:w="1700" w:type="dxa"/>
            <w:shd w:val="clear" w:fill="fdf5e8"/>
          </w:tcPr>
          <w:p>
            <w:pPr>
              <w:ind w:left="113.472" w:right="113.472"/>
              <w:spacing w:before="120" w:after="120"/>
            </w:pPr>
            <w:r>
              <w:rPr/>
              <w:t xml:space="preserve">63</w:t>
            </w:r>
          </w:p>
        </w:tc>
        <w:tc>
          <w:tcPr>
            <w:tcW w:w="4250" w:type="dxa"/>
            <w:shd w:val="clear" w:fill="fdf5e8"/>
          </w:tcPr>
          <w:p>
            <w:pPr>
              <w:ind w:left="113.472" w:right="113.472"/>
              <w:spacing w:before="120" w:after="120"/>
            </w:pPr>
            <w:r>
              <w:rPr/>
              <w:t xml:space="preserve">Стружка кококсовая (медиум), содержание жира 60-75%. Массовая доля влаги не более 3,5%. Стружка однородная по всей поверхности, сухая, не слипшаяся. Цвет от белого до кремового. Без постороннего привкуса и запаха. Отсутствие в составе бензойной и сорбиновой кислот и их солей; подсластителей, красителей и ароматизаторов. Не допускаются посторонние примеси, зараженность вредителями.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200 кг,</w:t>
            </w:r>
            <w:br/>
            <w:r>
              <w:rPr/>
              <w:t xml:space="preserve">1,960.00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13.10.29.900</w:t>
            </w:r>
          </w:p>
        </w:tc>
      </w:tr>
      <w:tr>
        <w:trPr/>
        <w:tc>
          <w:tcPr>
            <w:tcW w:w="1700" w:type="dxa"/>
            <w:shd w:val="clear" w:fill="fdf5e8"/>
          </w:tcPr>
          <w:p>
            <w:pPr>
              <w:ind w:left="113.472" w:right="113.472"/>
              <w:spacing w:before="120" w:after="120"/>
            </w:pPr>
            <w:r>
              <w:rPr/>
              <w:t xml:space="preserve">64</w:t>
            </w:r>
          </w:p>
        </w:tc>
        <w:tc>
          <w:tcPr>
            <w:tcW w:w="4250" w:type="dxa"/>
            <w:shd w:val="clear" w:fill="fdf5e8"/>
          </w:tcPr>
          <w:p>
            <w:pPr>
              <w:ind w:left="113.472" w:right="113.472"/>
              <w:spacing w:before="120" w:after="120"/>
            </w:pPr>
            <w:r>
              <w:rPr/>
              <w:t xml:space="preserve">Чай  черный байховый, высший сорт, листовой, среднелистовой или крупнолистовой,  фасованный  100-250  грамм. Без искусственных ароматизаторов. В чае не допускается плесень, затхлость, кисловатость, желтая чайная пыль, посторонние запахи, привкусы и примеси.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400 кг,</w:t>
            </w:r>
            <w:br/>
            <w:r>
              <w:rPr/>
              <w:t xml:space="preserve">3,270.00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10.83.13.210</w:t>
            </w:r>
          </w:p>
        </w:tc>
      </w:tr>
      <w:tr>
        <w:trPr/>
        <w:tc>
          <w:tcPr>
            <w:tcW w:w="1700" w:type="dxa"/>
            <w:shd w:val="clear" w:fill="fdf5e8"/>
          </w:tcPr>
          <w:p>
            <w:pPr>
              <w:ind w:left="113.472" w:right="113.472"/>
              <w:spacing w:before="120" w:after="120"/>
            </w:pPr>
            <w:r>
              <w:rPr/>
              <w:t xml:space="preserve">65</w:t>
            </w:r>
          </w:p>
        </w:tc>
        <w:tc>
          <w:tcPr>
            <w:tcW w:w="4250" w:type="dxa"/>
            <w:shd w:val="clear" w:fill="fdf5e8"/>
          </w:tcPr>
          <w:p>
            <w:pPr>
              <w:ind w:left="113.472" w:right="113.472"/>
              <w:spacing w:before="120" w:after="120"/>
            </w:pPr>
            <w:r>
              <w:rPr/>
              <w:t xml:space="preserve">Напиток кофейный ячменный, растворимый, фасованный, без добавок,без ароматизаторов, без добавления сахара или других подслащивающих веществ. Упакованный по 100-200 гр. Без посторонних запахов, привкусов и примесей.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1 000 кг,</w:t>
            </w:r>
            <w:br/>
            <w:r>
              <w:rPr/>
              <w:t xml:space="preserve">12,240.00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10.83.1</w:t>
            </w:r>
          </w:p>
        </w:tc>
      </w:tr>
      <w:tr>
        <w:trPr/>
        <w:tc>
          <w:tcPr>
            <w:tcW w:w="1700" w:type="dxa"/>
            <w:shd w:val="clear" w:fill="fdf5e8"/>
          </w:tcPr>
          <w:p>
            <w:pPr>
              <w:ind w:left="113.472" w:right="113.472"/>
              <w:spacing w:before="120" w:after="120"/>
            </w:pPr>
            <w:r>
              <w:rPr/>
              <w:t xml:space="preserve">66</w:t>
            </w:r>
          </w:p>
        </w:tc>
        <w:tc>
          <w:tcPr>
            <w:tcW w:w="4250" w:type="dxa"/>
            <w:shd w:val="clear" w:fill="fdf5e8"/>
          </w:tcPr>
          <w:p>
            <w:pPr>
              <w:ind w:left="113.472" w:right="113.472"/>
              <w:spacing w:before="120" w:after="120"/>
            </w:pPr>
            <w:r>
              <w:rPr/>
              <w:t xml:space="preserve">Какао-порошок без добавок, без добавления сахара или других подслащивающих веществ, фасовка 0,15 кг. Без посторонних запахов, привкусов и примесей.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1 000 кг,</w:t>
            </w:r>
            <w:br/>
            <w:r>
              <w:rPr/>
              <w:t xml:space="preserve">7,040.00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10.82</w:t>
            </w:r>
          </w:p>
        </w:tc>
      </w:tr>
      <w:tr>
        <w:trPr/>
        <w:tc>
          <w:tcPr>
            <w:tcW w:w="1700" w:type="dxa"/>
            <w:shd w:val="clear" w:fill="fdf5e8"/>
          </w:tcPr>
          <w:p>
            <w:pPr>
              <w:ind w:left="113.472" w:right="113.472"/>
              <w:spacing w:before="120" w:after="120"/>
            </w:pPr>
            <w:r>
              <w:rPr/>
              <w:t xml:space="preserve">67</w:t>
            </w:r>
          </w:p>
        </w:tc>
        <w:tc>
          <w:tcPr>
            <w:tcW w:w="4250" w:type="dxa"/>
            <w:shd w:val="clear" w:fill="fdf5e8"/>
          </w:tcPr>
          <w:p>
            <w:pPr>
              <w:ind w:left="113.472" w:right="113.472"/>
              <w:spacing w:before="120" w:after="120"/>
            </w:pPr>
            <w:r>
              <w:rPr/>
              <w:t xml:space="preserve">Шоколад молочный в индивидуальной упаковке без начинки, состоящий из какао-масла, какао тёртого, молока сухого, сливок сухих, возможна ароматизация, весом 20 гр. Отсутствие в составе искусственных ароматизаторов, пальмового масла, бензойной и сорбиновой кислот и их солей.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35 000 шт.,</w:t>
            </w:r>
            <w:br/>
            <w:r>
              <w:rPr/>
              <w:t xml:space="preserve">17,220.00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10.82</w:t>
            </w:r>
          </w:p>
        </w:tc>
      </w:tr>
      <w:tr>
        <w:trPr/>
        <w:tc>
          <w:tcPr>
            <w:tcW w:w="1700" w:type="dxa"/>
            <w:shd w:val="clear" w:fill="fdf5e8"/>
          </w:tcPr>
          <w:p>
            <w:pPr>
              <w:ind w:left="113.472" w:right="113.472"/>
              <w:spacing w:before="120" w:after="120"/>
            </w:pPr>
            <w:r>
              <w:rPr/>
              <w:t xml:space="preserve">68</w:t>
            </w:r>
          </w:p>
        </w:tc>
        <w:tc>
          <w:tcPr>
            <w:tcW w:w="4250" w:type="dxa"/>
            <w:shd w:val="clear" w:fill="fdf5e8"/>
          </w:tcPr>
          <w:p>
            <w:pPr>
              <w:ind w:left="113.472" w:right="113.472"/>
              <w:spacing w:before="120" w:after="120"/>
            </w:pPr>
            <w:r>
              <w:rPr/>
              <w:t xml:space="preserve">Конфета глазированная, корпус - конфетная масса между слоями вафель, штучная весом 35-40 гр. в ассортименте. Отсутствие в составе искусственных ароматизаторов, пальмового масла, бензойной и сорбиновой кислот и их солей.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20 000 шт.,</w:t>
            </w:r>
            <w:br/>
            <w:r>
              <w:rPr/>
              <w:t xml:space="preserve">13,080.00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10.82</w:t>
            </w:r>
          </w:p>
        </w:tc>
      </w:tr>
      <w:tr>
        <w:trPr/>
        <w:tc>
          <w:tcPr>
            <w:tcW w:w="1700" w:type="dxa"/>
            <w:shd w:val="clear" w:fill="fdf5e8"/>
          </w:tcPr>
          <w:p>
            <w:pPr>
              <w:ind w:left="113.472" w:right="113.472"/>
              <w:spacing w:before="120" w:after="120"/>
            </w:pPr>
            <w:r>
              <w:rPr/>
              <w:t xml:space="preserve">69</w:t>
            </w:r>
          </w:p>
        </w:tc>
        <w:tc>
          <w:tcPr>
            <w:tcW w:w="4250" w:type="dxa"/>
            <w:shd w:val="clear" w:fill="fdf5e8"/>
          </w:tcPr>
          <w:p>
            <w:pPr>
              <w:ind w:left="113.472" w:right="113.472"/>
              <w:spacing w:before="120" w:after="120"/>
            </w:pPr>
            <w:r>
              <w:rPr/>
              <w:t xml:space="preserve">Шоколад молочный в индивидуальной упаковке без начинки, состоящий из какао-масла, какао тёртого, молока сухого, сливок сухих, возможна ароматизация, весом 85-100 гр. Отсутствие в составе искусственных ароматизаторов, пальмового масла, бензойной и сорбиновой кислот и их солей.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2 500 шт.,</w:t>
            </w:r>
            <w:br/>
            <w:r>
              <w:rPr/>
              <w:t xml:space="preserve">6,420.00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6420,0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10.82</w:t>
            </w:r>
          </w:p>
        </w:tc>
      </w:tr>
      <w:tr>
        <w:trPr/>
        <w:tc>
          <w:tcPr>
            <w:tcW w:w="1700" w:type="dxa"/>
            <w:shd w:val="clear" w:fill="fdf5e8"/>
          </w:tcPr>
          <w:p>
            <w:pPr>
              <w:ind w:left="113.472" w:right="113.472"/>
              <w:spacing w:before="120" w:after="120"/>
            </w:pPr>
            <w:r>
              <w:rPr/>
              <w:t xml:space="preserve">70</w:t>
            </w:r>
          </w:p>
        </w:tc>
        <w:tc>
          <w:tcPr>
            <w:tcW w:w="4250" w:type="dxa"/>
            <w:shd w:val="clear" w:fill="fdf5e8"/>
          </w:tcPr>
          <w:p>
            <w:pPr>
              <w:ind w:left="113.472" w:right="113.472"/>
              <w:spacing w:before="120" w:after="120"/>
            </w:pPr>
            <w:r>
              <w:rPr/>
              <w:t xml:space="preserve">Глазурь кондитерская нелауриновая какаосодержащая(диски или крупные полоски ) в упаковке весом 10-20 кг. Цвет коричневый различных оттенков. Без посторонних привкуса и запаха. Отсутствие в составе искусственных ароматизаторов, пальмового масла, бензойной и сорбиновой кислот и их солей.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500 кг,</w:t>
            </w:r>
            <w:br/>
            <w:r>
              <w:rPr/>
              <w:t xml:space="preserve">4,600.00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10.82</w:t>
            </w:r>
          </w:p>
        </w:tc>
      </w:tr>
      <w:tr>
        <w:trPr/>
        <w:tc>
          <w:tcPr>
            <w:tcW w:w="1700" w:type="dxa"/>
            <w:shd w:val="clear" w:fill="fdf5e8"/>
          </w:tcPr>
          <w:p>
            <w:pPr>
              <w:ind w:left="113.472" w:right="113.472"/>
              <w:spacing w:before="120" w:after="120"/>
            </w:pPr>
            <w:r>
              <w:rPr/>
              <w:t xml:space="preserve">71</w:t>
            </w:r>
          </w:p>
        </w:tc>
        <w:tc>
          <w:tcPr>
            <w:tcW w:w="4250" w:type="dxa"/>
            <w:shd w:val="clear" w:fill="fdf5e8"/>
          </w:tcPr>
          <w:p>
            <w:pPr>
              <w:ind w:left="113.472" w:right="113.472"/>
              <w:spacing w:before="120" w:after="120"/>
            </w:pPr>
            <w:r>
              <w:rPr/>
              <w:t xml:space="preserve">Мармелад желейный, ароматизированный, весовой. Фасованный  в коробке по 3-4  кг. Без искуственных красителей, ароматизаторов, консервантов и постороннего вкуса и запаха. Отсутствие в составе бензойной и сорбиновой кислот и их солей.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2 000 кг,</w:t>
            </w:r>
            <w:br/>
            <w:r>
              <w:rPr/>
              <w:t xml:space="preserve">10,080.00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10.82</w:t>
            </w:r>
          </w:p>
        </w:tc>
      </w:tr>
      <w:tr>
        <w:trPr/>
        <w:tc>
          <w:tcPr>
            <w:tcW w:w="1700" w:type="dxa"/>
            <w:shd w:val="clear" w:fill="fdf5e8"/>
          </w:tcPr>
          <w:p>
            <w:pPr>
              <w:ind w:left="113.472" w:right="113.472"/>
              <w:spacing w:before="120" w:after="120"/>
            </w:pPr>
            <w:r>
              <w:rPr/>
              <w:t xml:space="preserve">72</w:t>
            </w:r>
          </w:p>
        </w:tc>
        <w:tc>
          <w:tcPr>
            <w:tcW w:w="4250" w:type="dxa"/>
            <w:shd w:val="clear" w:fill="fdf5e8"/>
          </w:tcPr>
          <w:p>
            <w:pPr>
              <w:ind w:left="113.472" w:right="113.472"/>
              <w:spacing w:before="120" w:after="120"/>
            </w:pPr>
            <w:r>
              <w:rPr/>
              <w:t xml:space="preserve">Мармелад желейный ароматизированный в ассортименте. В индивидуальной упаковке  по 50 - 75 гр. Отсутствие в составе искуственных красителей, ароматизаторов, консервантов и постороннего вкуса и запаха. Без добавления бензойной и сорбиновой кислот и их солей.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20 000 шт.,</w:t>
            </w:r>
            <w:br/>
            <w:r>
              <w:rPr/>
              <w:t xml:space="preserve">26,400.00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10.82</w:t>
            </w:r>
          </w:p>
        </w:tc>
      </w:tr>
      <w:tr>
        <w:trPr/>
        <w:tc>
          <w:tcPr>
            <w:tcW w:w="1700" w:type="dxa"/>
            <w:shd w:val="clear" w:fill="fdf5e8"/>
          </w:tcPr>
          <w:p>
            <w:pPr>
              <w:ind w:left="113.472" w:right="113.472"/>
              <w:spacing w:before="120" w:after="120"/>
            </w:pPr>
            <w:r>
              <w:rPr/>
              <w:t xml:space="preserve">73</w:t>
            </w:r>
          </w:p>
        </w:tc>
        <w:tc>
          <w:tcPr>
            <w:tcW w:w="4250" w:type="dxa"/>
            <w:shd w:val="clear" w:fill="fdf5e8"/>
          </w:tcPr>
          <w:p>
            <w:pPr>
              <w:ind w:left="113.472" w:right="113.472"/>
              <w:spacing w:before="120" w:after="120"/>
            </w:pPr>
            <w:r>
              <w:rPr/>
              <w:t xml:space="preserve">Зефир бело-розовый в индивидуальной упаковке по 125 – 170 гр. Консистенция мягкая, легко поддающаяся разламыванию. Структура равномерная, мелкопористая. Поверхность без грубого затвердевания. Отсутствие в составе бензойной и сорбиновой кислот и их солей.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1 000 шт.,</w:t>
            </w:r>
            <w:br/>
            <w:r>
              <w:rPr/>
              <w:t xml:space="preserve">1,300.00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10.82</w:t>
            </w:r>
          </w:p>
        </w:tc>
      </w:tr>
      <w:tr>
        <w:trPr/>
        <w:tc>
          <w:tcPr>
            <w:tcW w:w="1700" w:type="dxa"/>
            <w:shd w:val="clear" w:fill="fdf5e8"/>
          </w:tcPr>
          <w:p>
            <w:pPr>
              <w:ind w:left="113.472" w:right="113.472"/>
              <w:spacing w:before="120" w:after="120"/>
            </w:pPr>
            <w:r>
              <w:rPr/>
              <w:t xml:space="preserve">74</w:t>
            </w:r>
          </w:p>
        </w:tc>
        <w:tc>
          <w:tcPr>
            <w:tcW w:w="4250" w:type="dxa"/>
            <w:shd w:val="clear" w:fill="fdf5e8"/>
          </w:tcPr>
          <w:p>
            <w:pPr>
              <w:ind w:left="113.472" w:right="113.472"/>
              <w:spacing w:before="120" w:after="120"/>
            </w:pPr>
            <w:r>
              <w:rPr/>
              <w:t xml:space="preserve">Зефир в шоколаде, в индивидуальной упаковке по 50-100 гр. Структура равномерная, мелкопористая. Поверхность ровная или волнистая, полностью покрыта слоем глазури. Отсутствие в составе бензойной и сорбиновой кислот и их солей.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1 000 шт.,</w:t>
            </w:r>
            <w:br/>
            <w:r>
              <w:rPr/>
              <w:t xml:space="preserve">1,540.00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10.82</w:t>
            </w:r>
          </w:p>
        </w:tc>
      </w:tr>
      <w:tr>
        <w:trPr/>
        <w:tc>
          <w:tcPr>
            <w:tcW w:w="1700" w:type="dxa"/>
            <w:shd w:val="clear" w:fill="fdf5e8"/>
          </w:tcPr>
          <w:p>
            <w:pPr>
              <w:ind w:left="113.472" w:right="113.472"/>
              <w:spacing w:before="120" w:after="120"/>
            </w:pPr>
            <w:r>
              <w:rPr/>
              <w:t xml:space="preserve">75</w:t>
            </w:r>
          </w:p>
        </w:tc>
        <w:tc>
          <w:tcPr>
            <w:tcW w:w="4250" w:type="dxa"/>
            <w:shd w:val="clear" w:fill="fdf5e8"/>
          </w:tcPr>
          <w:p>
            <w:pPr>
              <w:ind w:left="113.472" w:right="113.472"/>
              <w:spacing w:before="120" w:after="120"/>
            </w:pPr>
            <w:r>
              <w:rPr/>
              <w:t xml:space="preserve">Зефир штучный в шоколаде, в индивидуальной упаковке  по 30-35 гр. Структура равномерная, мелкопористая. Поверхность ровная или волнистая, полностью покрыта слоем глазури. Отсутствие в составе бензойной и сорбиновой кислот и их солей.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2 000 шт.,</w:t>
            </w:r>
            <w:br/>
            <w:r>
              <w:rPr/>
              <w:t xml:space="preserve">1,060.00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10.82</w:t>
            </w:r>
          </w:p>
        </w:tc>
      </w:tr>
      <w:tr>
        <w:trPr/>
        <w:tc>
          <w:tcPr>
            <w:tcW w:w="1700" w:type="dxa"/>
            <w:shd w:val="clear" w:fill="fdf5e8"/>
          </w:tcPr>
          <w:p>
            <w:pPr>
              <w:ind w:left="113.472" w:right="113.472"/>
              <w:spacing w:before="120" w:after="120"/>
            </w:pPr>
            <w:r>
              <w:rPr/>
              <w:t xml:space="preserve">76</w:t>
            </w:r>
          </w:p>
        </w:tc>
        <w:tc>
          <w:tcPr>
            <w:tcW w:w="4250" w:type="dxa"/>
            <w:shd w:val="clear" w:fill="fdf5e8"/>
          </w:tcPr>
          <w:p>
            <w:pPr>
              <w:ind w:left="113.472" w:right="113.472"/>
              <w:spacing w:before="120" w:after="120"/>
            </w:pPr>
            <w:r>
              <w:rPr/>
              <w:t xml:space="preserve">Халва подсолнечная в ассортименте    неглазированная в индивидуальной упаковке по 60-80 гр. Отсутствие в составе бензойной и сорбиновой кислот и их солей, искусственных ароматизаторов.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2 000 шт.,</w:t>
            </w:r>
            <w:br/>
            <w:r>
              <w:rPr/>
              <w:t xml:space="preserve">1,420.00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10.82</w:t>
            </w:r>
          </w:p>
        </w:tc>
      </w:tr>
      <w:tr>
        <w:trPr/>
        <w:tc>
          <w:tcPr>
            <w:tcW w:w="1700" w:type="dxa"/>
            <w:shd w:val="clear" w:fill="fdf5e8"/>
          </w:tcPr>
          <w:p>
            <w:pPr>
              <w:ind w:left="113.472" w:right="113.472"/>
              <w:spacing w:before="120" w:after="120"/>
            </w:pPr>
            <w:r>
              <w:rPr/>
              <w:t xml:space="preserve">77</w:t>
            </w:r>
          </w:p>
        </w:tc>
        <w:tc>
          <w:tcPr>
            <w:tcW w:w="4250" w:type="dxa"/>
            <w:shd w:val="clear" w:fill="fdf5e8"/>
          </w:tcPr>
          <w:p>
            <w:pPr>
              <w:ind w:left="113.472" w:right="113.472"/>
              <w:spacing w:before="120" w:after="120"/>
            </w:pPr>
            <w:r>
              <w:rPr/>
              <w:t xml:space="preserve">Халва подсолнечная, глазированная в ассортименте,     в индивидуальной упаковке по 60-80 гр. Отсутствие в составе бензойной и сорбиновой кислот и их солей, искусственных ароматизаторов.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2 200 шт.,</w:t>
            </w:r>
            <w:br/>
            <w:r>
              <w:rPr/>
              <w:t xml:space="preserve">2,120.00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10.82</w:t>
            </w:r>
          </w:p>
        </w:tc>
      </w:tr>
      <w:tr>
        <w:trPr/>
        <w:tc>
          <w:tcPr>
            <w:tcW w:w="1700" w:type="dxa"/>
            <w:shd w:val="clear" w:fill="fdf5e8"/>
          </w:tcPr>
          <w:p>
            <w:pPr>
              <w:ind w:left="113.472" w:right="113.472"/>
              <w:spacing w:before="120" w:after="120"/>
            </w:pPr>
            <w:r>
              <w:rPr/>
              <w:t xml:space="preserve">78</w:t>
            </w:r>
          </w:p>
        </w:tc>
        <w:tc>
          <w:tcPr>
            <w:tcW w:w="4250" w:type="dxa"/>
            <w:shd w:val="clear" w:fill="fdf5e8"/>
          </w:tcPr>
          <w:p>
            <w:pPr>
              <w:ind w:left="113.472" w:right="113.472"/>
              <w:spacing w:before="120" w:after="120"/>
            </w:pPr>
            <w:r>
              <w:rPr/>
              <w:t xml:space="preserve">Козинак в ассортименте  в индивидуальной упаковке по 50-60 гр. Отсутствие в составе бензойной и сорбиновой кислот и их солей, искусственных ароматизаторов.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1 500 шт.,</w:t>
            </w:r>
            <w:br/>
            <w:r>
              <w:rPr/>
              <w:t xml:space="preserve">1,060.00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10.82</w:t>
            </w:r>
          </w:p>
        </w:tc>
      </w:tr>
      <w:tr>
        <w:trPr/>
        <w:tc>
          <w:tcPr>
            <w:tcW w:w="1700" w:type="dxa"/>
            <w:shd w:val="clear" w:fill="fdf5e8"/>
          </w:tcPr>
          <w:p>
            <w:pPr>
              <w:ind w:left="113.472" w:right="113.472"/>
              <w:spacing w:before="120" w:after="120"/>
            </w:pPr>
            <w:r>
              <w:rPr/>
              <w:t xml:space="preserve">79</w:t>
            </w:r>
          </w:p>
        </w:tc>
        <w:tc>
          <w:tcPr>
            <w:tcW w:w="4250" w:type="dxa"/>
            <w:shd w:val="clear" w:fill="fdf5e8"/>
          </w:tcPr>
          <w:p>
            <w:pPr>
              <w:ind w:left="113.472" w:right="113.472"/>
              <w:spacing w:before="120" w:after="120"/>
            </w:pPr>
            <w:r>
              <w:rPr/>
              <w:t xml:space="preserve">Драже в ассортименте (не менее двух видов) в индивидуальной упаковке по 50-75 гр. Отсутствие в составе бензойной и сорбиновой кислот и их солей, искусственных ароматизаторов.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25 000 шт.,</w:t>
            </w:r>
            <w:br/>
            <w:r>
              <w:rPr/>
              <w:t xml:space="preserve">13,250.00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10.82</w:t>
            </w:r>
          </w:p>
        </w:tc>
      </w:tr>
      <w:tr>
        <w:trPr/>
        <w:tc>
          <w:tcPr>
            <w:tcW w:w="1700" w:type="dxa"/>
            <w:shd w:val="clear" w:fill="fdf5e8"/>
          </w:tcPr>
          <w:p>
            <w:pPr>
              <w:ind w:left="113.472" w:right="113.472"/>
              <w:spacing w:before="120" w:after="120"/>
            </w:pPr>
            <w:r>
              <w:rPr/>
              <w:t xml:space="preserve">80</w:t>
            </w:r>
          </w:p>
        </w:tc>
        <w:tc>
          <w:tcPr>
            <w:tcW w:w="4250" w:type="dxa"/>
            <w:shd w:val="clear" w:fill="fdf5e8"/>
          </w:tcPr>
          <w:p>
            <w:pPr>
              <w:ind w:left="113.472" w:right="113.472"/>
              <w:spacing w:before="120" w:after="120"/>
            </w:pPr>
            <w:r>
              <w:rPr/>
              <w:t xml:space="preserve">Драже арахис в сахаре в индивидуальной упаковке весом 50-75 гр.  Отсутствие в составе бензойной и сорбиновой кислот и их солей, искусственных ароматизаторов.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3 000 шт.,</w:t>
            </w:r>
            <w:br/>
            <w:r>
              <w:rPr/>
              <w:t xml:space="preserve">2,160.00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10.82</w:t>
            </w:r>
          </w:p>
        </w:tc>
      </w:tr>
      <w:tr>
        <w:trPr/>
        <w:tc>
          <w:tcPr>
            <w:tcW w:w="1700" w:type="dxa"/>
            <w:shd w:val="clear" w:fill="fdf5e8"/>
          </w:tcPr>
          <w:p>
            <w:pPr>
              <w:ind w:left="113.472" w:right="113.472"/>
              <w:spacing w:before="120" w:after="120"/>
            </w:pPr>
            <w:r>
              <w:rPr/>
              <w:t xml:space="preserve">81</w:t>
            </w:r>
          </w:p>
        </w:tc>
        <w:tc>
          <w:tcPr>
            <w:tcW w:w="4250" w:type="dxa"/>
            <w:shd w:val="clear" w:fill="fdf5e8"/>
          </w:tcPr>
          <w:p>
            <w:pPr>
              <w:ind w:left="113.472" w:right="113.472"/>
              <w:spacing w:before="120" w:after="120"/>
            </w:pPr>
            <w:r>
              <w:rPr/>
              <w:t xml:space="preserve">Вафельный батончик в молочной глазури с различными посыпками, в индивидуальной упаковке, весом  30 - 40 гр. Отсутствие в составе бензойной и сорбиновой кислот и их солей, искусственных ароматизаторов.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10 000 шт.,</w:t>
            </w:r>
            <w:br/>
            <w:r>
              <w:rPr/>
              <w:t xml:space="preserve">6,600.00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10.72.12</w:t>
            </w:r>
          </w:p>
        </w:tc>
      </w:tr>
      <w:tr>
        <w:trPr/>
        <w:tc>
          <w:tcPr>
            <w:tcW w:w="1700" w:type="dxa"/>
            <w:shd w:val="clear" w:fill="fdf5e8"/>
          </w:tcPr>
          <w:p>
            <w:pPr>
              <w:ind w:left="113.472" w:right="113.472"/>
              <w:spacing w:before="120" w:after="120"/>
            </w:pPr>
            <w:r>
              <w:rPr/>
              <w:t xml:space="preserve">82</w:t>
            </w:r>
          </w:p>
        </w:tc>
        <w:tc>
          <w:tcPr>
            <w:tcW w:w="4250" w:type="dxa"/>
            <w:shd w:val="clear" w:fill="fdf5e8"/>
          </w:tcPr>
          <w:p>
            <w:pPr>
              <w:ind w:left="113.472" w:right="113.472"/>
              <w:spacing w:before="120" w:after="120"/>
            </w:pPr>
            <w:r>
              <w:rPr/>
              <w:t xml:space="preserve">Вафельный батончик глазированный в ассортименте, в индивидуальной упаковке весом  35-40 гр. Отсутствие в составе бензойной и сорбиновой кислот и их солей, искусственных ароматизаторов.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20 000 шт.,</w:t>
            </w:r>
            <w:br/>
            <w:r>
              <w:rPr/>
              <w:t xml:space="preserve">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10.72.12</w:t>
            </w:r>
          </w:p>
        </w:tc>
      </w:tr>
      <w:tr>
        <w:trPr/>
        <w:tc>
          <w:tcPr>
            <w:tcW w:w="1700" w:type="dxa"/>
            <w:shd w:val="clear" w:fill="fdf5e8"/>
          </w:tcPr>
          <w:p>
            <w:pPr>
              <w:ind w:left="113.472" w:right="113.472"/>
              <w:spacing w:before="120" w:after="120"/>
            </w:pPr>
            <w:r>
              <w:rPr/>
              <w:t xml:space="preserve">83</w:t>
            </w:r>
          </w:p>
        </w:tc>
        <w:tc>
          <w:tcPr>
            <w:tcW w:w="4250" w:type="dxa"/>
            <w:shd w:val="clear" w:fill="fdf5e8"/>
          </w:tcPr>
          <w:p>
            <w:pPr>
              <w:ind w:left="113.472" w:right="113.472"/>
              <w:spacing w:before="120" w:after="120"/>
            </w:pPr>
            <w:r>
              <w:rPr/>
              <w:t xml:space="preserve">Вафельные трубочки в ассортименте, в индивидуальной упаковке весом 16-20 гр. Отсутствие в составе бензойной и сорбиновой кислот и их солей, искусственных ароматизаторов.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70 000 шт.,</w:t>
            </w:r>
            <w:br/>
            <w:r>
              <w:rPr/>
              <w:t xml:space="preserve">24,360.00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03.01.2025 по 31.03.2025 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10.72.12</w:t>
            </w:r>
          </w:p>
        </w:tc>
      </w:tr>
      <w:tr>
        <w:trPr/>
        <w:tc>
          <w:tcPr>
            <w:tcW w:w="1700" w:type="dxa"/>
            <w:shd w:val="clear" w:fill="fdf5e8"/>
          </w:tcPr>
          <w:p>
            <w:pPr>
              <w:ind w:left="113.472" w:right="113.472"/>
              <w:spacing w:before="120" w:after="120"/>
            </w:pPr>
            <w:r>
              <w:rPr/>
              <w:t xml:space="preserve">84</w:t>
            </w:r>
          </w:p>
        </w:tc>
        <w:tc>
          <w:tcPr>
            <w:tcW w:w="4250" w:type="dxa"/>
            <w:shd w:val="clear" w:fill="fdf5e8"/>
          </w:tcPr>
          <w:p>
            <w:pPr>
              <w:ind w:left="113.472" w:right="113.472"/>
              <w:spacing w:before="120" w:after="120"/>
            </w:pPr>
            <w:r>
              <w:rPr/>
              <w:t xml:space="preserve">Вафельные трубочки с различными начинками  в индивидуальной упаковке весом 30-40 гр. Отсутствие в составе бензойной и сорбиновой кислот и их солей, искусственных ароматизаторов.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15 000 шт.,</w:t>
            </w:r>
            <w:br/>
            <w:r>
              <w:rPr/>
              <w:t xml:space="preserve">7,200.00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03.01.2024 по 31.03.2024 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10.72.12</w:t>
            </w:r>
          </w:p>
        </w:tc>
      </w:tr>
      <w:tr>
        <w:trPr/>
        <w:tc>
          <w:tcPr>
            <w:tcW w:w="1700" w:type="dxa"/>
            <w:shd w:val="clear" w:fill="fdf5e8"/>
          </w:tcPr>
          <w:p>
            <w:pPr>
              <w:ind w:left="113.472" w:right="113.472"/>
              <w:spacing w:before="120" w:after="120"/>
            </w:pPr>
            <w:r>
              <w:rPr/>
              <w:t xml:space="preserve">85</w:t>
            </w:r>
          </w:p>
        </w:tc>
        <w:tc>
          <w:tcPr>
            <w:tcW w:w="4250" w:type="dxa"/>
            <w:shd w:val="clear" w:fill="fdf5e8"/>
          </w:tcPr>
          <w:p>
            <w:pPr>
              <w:ind w:left="113.472" w:right="113.472"/>
              <w:spacing w:before="120" w:after="120"/>
            </w:pPr>
            <w:r>
              <w:rPr/>
              <w:t xml:space="preserve">Вафельные мини-трубочки в ассортименте, в индивидуальной упаковке весом 80-100 гр. Отсутствие в составе бензойной и сорбиновой кислот и их солей, искусственных ароматизаторов.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1 500 шт.,</w:t>
            </w:r>
            <w:br/>
            <w:r>
              <w:rPr/>
              <w:t xml:space="preserve">3,250.00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03.01.2024 по 31.03.2024 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10.72.12</w:t>
            </w:r>
          </w:p>
        </w:tc>
      </w:tr>
      <w:tr>
        <w:trPr/>
        <w:tc>
          <w:tcPr>
            <w:tcW w:w="1700" w:type="dxa"/>
            <w:shd w:val="clear" w:fill="fdf5e8"/>
          </w:tcPr>
          <w:p>
            <w:pPr>
              <w:ind w:left="113.472" w:right="113.472"/>
              <w:spacing w:before="120" w:after="120"/>
            </w:pPr>
            <w:r>
              <w:rPr/>
              <w:t xml:space="preserve">86</w:t>
            </w:r>
          </w:p>
        </w:tc>
        <w:tc>
          <w:tcPr>
            <w:tcW w:w="4250" w:type="dxa"/>
            <w:shd w:val="clear" w:fill="fdf5e8"/>
          </w:tcPr>
          <w:p>
            <w:pPr>
              <w:ind w:left="113.472" w:right="113.472"/>
              <w:spacing w:before="120" w:after="120"/>
            </w:pPr>
            <w:r>
              <w:rPr/>
              <w:t xml:space="preserve">Вафельные трубочки в ассортименте, в индивидуальной упаковке весом 120-140 гр. Отсутствие в составе бензойной и сорбиновой кислот и их солей, искусственных ароматизаторов.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1 500 шт.,</w:t>
            </w:r>
            <w:br/>
            <w:r>
              <w:rPr/>
              <w:t xml:space="preserve">2,754.00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03.01.2024 по 31.03.2024 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10.72.12</w:t>
            </w:r>
          </w:p>
        </w:tc>
      </w:tr>
      <w:tr>
        <w:trPr/>
        <w:tc>
          <w:tcPr>
            <w:tcW w:w="1700" w:type="dxa"/>
            <w:shd w:val="clear" w:fill="fdf5e8"/>
          </w:tcPr>
          <w:p>
            <w:pPr>
              <w:ind w:left="113.472" w:right="113.472"/>
              <w:spacing w:before="120" w:after="120"/>
            </w:pPr>
            <w:r>
              <w:rPr/>
              <w:t xml:space="preserve">87</w:t>
            </w:r>
          </w:p>
        </w:tc>
        <w:tc>
          <w:tcPr>
            <w:tcW w:w="4250" w:type="dxa"/>
            <w:shd w:val="clear" w:fill="fdf5e8"/>
          </w:tcPr>
          <w:p>
            <w:pPr>
              <w:ind w:left="113.472" w:right="113.472"/>
              <w:spacing w:before="120" w:after="120"/>
            </w:pPr>
            <w:r>
              <w:rPr/>
              <w:t xml:space="preserve">Палочки хлебобулочные (соломка) сладкие, соленые в ассортименте. В индивидуальной полиипропиленовой упаковке весом 50 - 70 гр. Без искусственных красителей, ароматизаторов, консервантов и постороннего вкуса и запаха. Отсутствие в составе бензойной и сорбиновой кислот и их солей, искусственных ароматизаторов.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60 000 шт.,</w:t>
            </w:r>
            <w:br/>
            <w:r>
              <w:rPr/>
              <w:t xml:space="preserve">45,600.00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03.01.2024 по 31.03.2024 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10.72.19.510</w:t>
            </w:r>
          </w:p>
        </w:tc>
      </w:tr>
      <w:tr>
        <w:trPr/>
        <w:tc>
          <w:tcPr>
            <w:tcW w:w="1700" w:type="dxa"/>
            <w:shd w:val="clear" w:fill="fdf5e8"/>
          </w:tcPr>
          <w:p>
            <w:pPr>
              <w:ind w:left="113.472" w:right="113.472"/>
              <w:spacing w:before="120" w:after="120"/>
            </w:pPr>
            <w:r>
              <w:rPr/>
              <w:t xml:space="preserve">88</w:t>
            </w:r>
          </w:p>
        </w:tc>
        <w:tc>
          <w:tcPr>
            <w:tcW w:w="4250" w:type="dxa"/>
            <w:shd w:val="clear" w:fill="fdf5e8"/>
          </w:tcPr>
          <w:p>
            <w:pPr>
              <w:ind w:left="113.472" w:right="113.472"/>
              <w:spacing w:before="120" w:after="120"/>
            </w:pPr>
            <w:r>
              <w:rPr/>
              <w:t xml:space="preserve">Печенье сахарное для питания детей дошкольного и школьного возраста в упаковке 0,05 кг. Отсутствие в составе бензойной и сорбиновой кислот и их солей, искусственных ароматизаторов.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20 000 шт.,</w:t>
            </w:r>
            <w:br/>
            <w:r>
              <w:rPr/>
              <w:t xml:space="preserve">6,480.00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03.01.2024 по 31.03.2024 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10.72.12</w:t>
            </w:r>
          </w:p>
        </w:tc>
      </w:tr>
      <w:tr>
        <w:trPr/>
        <w:tc>
          <w:tcPr>
            <w:tcW w:w="1700" w:type="dxa"/>
            <w:shd w:val="clear" w:fill="fdf5e8"/>
          </w:tcPr>
          <w:p>
            <w:pPr>
              <w:ind w:left="113.472" w:right="113.472"/>
              <w:spacing w:before="120" w:after="120"/>
            </w:pPr>
            <w:r>
              <w:rPr/>
              <w:t xml:space="preserve">89</w:t>
            </w:r>
          </w:p>
        </w:tc>
        <w:tc>
          <w:tcPr>
            <w:tcW w:w="4250" w:type="dxa"/>
            <w:shd w:val="clear" w:fill="fdf5e8"/>
          </w:tcPr>
          <w:p>
            <w:pPr>
              <w:ind w:left="113.472" w:right="113.472"/>
              <w:spacing w:before="120" w:after="120"/>
            </w:pPr>
            <w:r>
              <w:rPr/>
              <w:t xml:space="preserve">Печенье сахарное для питания детей дошкольного и школьного возраста в упаковке 0,1 кг. Отсутствие в составе бензойной и сорбиновой кислот и их солей, искусственных ароматизаторов.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20 000 шт.,</w:t>
            </w:r>
            <w:br/>
            <w:r>
              <w:rPr/>
              <w:t xml:space="preserve">13,200.00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03.01.2024 по 31.03.2024 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10.72.12</w:t>
            </w:r>
          </w:p>
        </w:tc>
      </w:tr>
      <w:tr>
        <w:trPr/>
        <w:tc>
          <w:tcPr>
            <w:tcW w:w="1700" w:type="dxa"/>
            <w:shd w:val="clear" w:fill="fdf5e8"/>
          </w:tcPr>
          <w:p>
            <w:pPr>
              <w:ind w:left="113.472" w:right="113.472"/>
              <w:spacing w:before="120" w:after="120"/>
            </w:pPr>
            <w:r>
              <w:rPr/>
              <w:t xml:space="preserve">90</w:t>
            </w:r>
          </w:p>
        </w:tc>
        <w:tc>
          <w:tcPr>
            <w:tcW w:w="4250" w:type="dxa"/>
            <w:shd w:val="clear" w:fill="fdf5e8"/>
          </w:tcPr>
          <w:p>
            <w:pPr>
              <w:ind w:left="113.472" w:right="113.472"/>
              <w:spacing w:before="120" w:after="120"/>
            </w:pPr>
            <w:r>
              <w:rPr/>
              <w:t xml:space="preserve">Хлеб ржаной, без добавок, нарезной. Фасованный в индивидуальную упаковку по 0,5 - 1 кг. Срок годности 3-4 суток. Содержание соли не более 0,5 процента. Вырабатывается из обойной, обдирной и сеяной ржаной муки с добавлением дрожжей,сахара,соли. Отсутствие в составе бензойной и сорбиновой кислот и их солей.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20 000 шт.,</w:t>
            </w:r>
            <w:br/>
            <w:r>
              <w:rPr/>
              <w:t xml:space="preserve">30,360.00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01.07.2024 по 30.09.2024. Поставка осуществляется транспортом поставщика и за его счет согласно перечню столовых комбината школьного питания  по заявке покупателя три раза в неделю Пн,Ср,Пт с 7.00 до 9.00 Выгрузка товара по структурным подразделениям покупателя осуществляется силами и за счет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10.71.11</w:t>
            </w:r>
          </w:p>
        </w:tc>
      </w:tr>
      <w:tr>
        <w:trPr/>
        <w:tc>
          <w:tcPr>
            <w:tcW w:w="1700" w:type="dxa"/>
            <w:shd w:val="clear" w:fill="fdf5e8"/>
          </w:tcPr>
          <w:p>
            <w:pPr>
              <w:ind w:left="113.472" w:right="113.472"/>
              <w:spacing w:before="120" w:after="120"/>
            </w:pPr>
            <w:r>
              <w:rPr/>
              <w:t xml:space="preserve">91</w:t>
            </w:r>
          </w:p>
        </w:tc>
        <w:tc>
          <w:tcPr>
            <w:tcW w:w="4250" w:type="dxa"/>
            <w:shd w:val="clear" w:fill="fdf5e8"/>
          </w:tcPr>
          <w:p>
            <w:pPr>
              <w:ind w:left="113.472" w:right="113.472"/>
              <w:spacing w:before="120" w:after="120"/>
            </w:pPr>
            <w:r>
              <w:rPr/>
              <w:t xml:space="preserve">Батон пшеничный нарезной. Фасованный в индивидуальную упаковку по 0,5 - 1 кг. Срок годности 3-4 суток. Булочное изделие вырабатывается из муки в/с. Содержание соли не более 0,5 процента. На поверхности имеет несколько косых надрезов.Форма продолговато-овальная, не расплывчатая.Без постороннего вкуса и запаха. Отсутствие в составе бензойной и сорбиновой кислот и их солей. Отклонение массы нетто каждого изделия в меньшую сторону в конце срока реализации не должно превышать 2,5% о установленной массы нетто.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60 000 шт.,</w:t>
            </w:r>
            <w:br/>
            <w:r>
              <w:rPr/>
              <w:t xml:space="preserve">104,940.00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01.07.2024 по 30.09.2024. Поставка осуществляется транспортом поставщика и за его счет согласно перечню столовых комбината школьного питания  по заявке покупателя три раза в неделю Пн,Ср,Пт с 7.00 до 9.00 Выгрузка товара по структурным подразделениям покупателя осуществляется силами и за счет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10.71.11</w:t>
            </w:r>
          </w:p>
        </w:tc>
      </w:tr>
      <w:tr>
        <w:trPr/>
        <w:tc>
          <w:tcPr>
            <w:tcW w:w="1700" w:type="dxa"/>
            <w:shd w:val="clear" w:fill="fdf5e8"/>
          </w:tcPr>
          <w:p>
            <w:pPr>
              <w:ind w:left="113.472" w:right="113.472"/>
              <w:spacing w:before="120" w:after="120"/>
            </w:pPr>
            <w:r>
              <w:rPr/>
              <w:t xml:space="preserve">92</w:t>
            </w:r>
          </w:p>
        </w:tc>
        <w:tc>
          <w:tcPr>
            <w:tcW w:w="4250" w:type="dxa"/>
            <w:shd w:val="clear" w:fill="fdf5e8"/>
          </w:tcPr>
          <w:p>
            <w:pPr>
              <w:ind w:left="113.472" w:right="113.472"/>
              <w:spacing w:before="120" w:after="120"/>
            </w:pPr>
            <w:r>
              <w:rPr/>
              <w:t xml:space="preserve">Хлеб пшеничный нарезной. Фасованный в индивидуальную упаковку по 0,5 - 1 кг. Срок годности 3-4 суток. Без постороннего вкуса и запаха. Содержание соли не более 0,5 процента. Отсутствие в составе бензойной и сорбиновой кислот и их солей. Отклонение массы нетто каждого изделия в меньшую сторону в конце срока реализации не должно превышать 2,5% о установленной массы нетто.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10 000 шт.,</w:t>
            </w:r>
            <w:br/>
            <w:r>
              <w:rPr/>
              <w:t xml:space="preserve">13,090.00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01.07.2024 по 30.09.2024. Поставка осуществляется транспортом поставщика и за его счет согласно перечню столовых комбината школьного питания  по заявке покупателя три раза в неделю Пн,Ср,Пт с 7.00 до 9.00 Выгрузка товара по структурным подразделениям покупателя осуществляется силами и за счет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10.71.11</w:t>
            </w:r>
          </w:p>
        </w:tc>
      </w:tr>
      <w:tr>
        <w:trPr/>
        <w:tc>
          <w:tcPr>
            <w:tcW w:w="1700" w:type="dxa"/>
            <w:shd w:val="clear" w:fill="fdf5e8"/>
          </w:tcPr>
          <w:p>
            <w:pPr>
              <w:ind w:left="113.472" w:right="113.472"/>
              <w:spacing w:before="120" w:after="120"/>
            </w:pPr>
            <w:r>
              <w:rPr/>
              <w:t xml:space="preserve">93</w:t>
            </w:r>
          </w:p>
        </w:tc>
        <w:tc>
          <w:tcPr>
            <w:tcW w:w="4250" w:type="dxa"/>
            <w:shd w:val="clear" w:fill="fdf5e8"/>
          </w:tcPr>
          <w:p>
            <w:pPr>
              <w:ind w:left="113.472" w:right="113.472"/>
              <w:spacing w:before="120" w:after="120"/>
            </w:pPr>
            <w:r>
              <w:rPr/>
              <w:t xml:space="preserve">Сухари  панировочные  первый сорт весовые в мешках по 20 кг. Без искуственных красителей, консервантов и постороннего запаха. Не допускается зараженность вредителями, без посторонних вкраплений, без затхлости,плесени. Цвет от светло-желтого до светло-коричневого. Предоставление при поставке всех необходимых документов, удостоверяющих безопасность и качество продукции; наличие маркировочных ярлыков (этикеток) на каждом мешке.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7 000 кг,</w:t>
            </w:r>
            <w:br/>
            <w:r>
              <w:rPr/>
              <w:t xml:space="preserve">11,830.00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03.01.2024 по 31.03.2024 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10.72.19</w:t>
            </w:r>
          </w:p>
        </w:tc>
      </w:tr>
      <w:tr>
        <w:trPr/>
        <w:tc>
          <w:tcPr>
            <w:tcW w:w="1700" w:type="dxa"/>
            <w:shd w:val="clear" w:fill="fdf5e8"/>
          </w:tcPr>
          <w:p>
            <w:pPr>
              <w:ind w:left="113.472" w:right="113.472"/>
              <w:spacing w:before="120" w:after="120"/>
            </w:pPr>
            <w:r>
              <w:rPr/>
              <w:t xml:space="preserve">94</w:t>
            </w:r>
          </w:p>
        </w:tc>
        <w:tc>
          <w:tcPr>
            <w:tcW w:w="4250" w:type="dxa"/>
            <w:shd w:val="clear" w:fill="fdf5e8"/>
          </w:tcPr>
          <w:p>
            <w:pPr>
              <w:ind w:left="113.472" w:right="113.472"/>
              <w:spacing w:before="120" w:after="120"/>
            </w:pPr>
            <w:r>
              <w:rPr/>
              <w:t xml:space="preserve">Картофель продовольственный сортовой калиброванный, фасованный в сетках по 25-30 кг.Корнеплоды свежие,целые,здоровые,очищенные от земли сухим способом, не увядшие,не треснувшие,не позеленевшие,без признаков прорастания,без повреждений сельскохозяйственными вредителями, без излешней внешней влажности, клубни картофеля не менее5-7 см. в диаметре. На каждой сетке обязательное наличие маркировочного ярлыка с указанием условий и сроков годности. Обязательное наличие возможных вариантов организации хранения плодоовощной продукции(сроков годности) при изменении условий хранения. Наличие возможного варианта хранения продукции при температуре +20±5°С.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50 000 кг,</w:t>
            </w:r>
            <w:br/>
            <w:r>
              <w:rPr/>
              <w:t xml:space="preserve">41,800.00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03.01.2024 по 31.03.2024 по заявке покупателя два раза в неделю: ПН, СР. с 7.00 до 09.00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01.13</w:t>
            </w:r>
          </w:p>
        </w:tc>
      </w:tr>
      <w:tr>
        <w:trPr/>
        <w:tc>
          <w:tcPr>
            <w:tcW w:w="1700" w:type="dxa"/>
            <w:shd w:val="clear" w:fill="fdf5e8"/>
          </w:tcPr>
          <w:p>
            <w:pPr>
              <w:ind w:left="113.472" w:right="113.472"/>
              <w:spacing w:before="120" w:after="120"/>
            </w:pPr>
            <w:r>
              <w:rPr/>
              <w:t xml:space="preserve">95</w:t>
            </w:r>
          </w:p>
        </w:tc>
        <w:tc>
          <w:tcPr>
            <w:tcW w:w="4250" w:type="dxa"/>
            <w:shd w:val="clear" w:fill="fdf5e8"/>
          </w:tcPr>
          <w:p>
            <w:pPr>
              <w:ind w:left="113.472" w:right="113.472"/>
              <w:spacing w:before="120" w:after="120"/>
            </w:pPr>
            <w:r>
              <w:rPr/>
              <w:t xml:space="preserve">Морковь столовая  в сетках по 10-20 кг. Корнеплоды свежие,целые,здоровые,очищенные от земли сухом способом, не увядшие,не треснувшие,не позеленевшие,без признаков прорастания,без повреждений сельскохозяйственными вредителями, без излешней внешней влажности.На каждой сетке обязательное наличие маркировочного ярлыка с указанием условий и сроков годности, обязательное наличие возможных вариантов организации хранения плодоовощной продукции(срок годности) при изменении условий хранения. Наличие возможного варианта хранения продукции при температуре +20±5°С.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8 000 кг,</w:t>
            </w:r>
            <w:br/>
            <w:r>
              <w:rPr/>
              <w:t xml:space="preserve">7,216.00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03.01.2024 по 31.03.2024 по заявке покупателя два раза в неделю: ПН, СР. с 7.00 до 09.00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01.13</w:t>
            </w:r>
          </w:p>
        </w:tc>
      </w:tr>
      <w:tr>
        <w:trPr/>
        <w:tc>
          <w:tcPr>
            <w:tcW w:w="1700" w:type="dxa"/>
            <w:shd w:val="clear" w:fill="fdf5e8"/>
          </w:tcPr>
          <w:p>
            <w:pPr>
              <w:ind w:left="113.472" w:right="113.472"/>
              <w:spacing w:before="120" w:after="120"/>
            </w:pPr>
            <w:r>
              <w:rPr/>
              <w:t xml:space="preserve">96</w:t>
            </w:r>
          </w:p>
        </w:tc>
        <w:tc>
          <w:tcPr>
            <w:tcW w:w="4250" w:type="dxa"/>
            <w:shd w:val="clear" w:fill="fdf5e8"/>
          </w:tcPr>
          <w:p>
            <w:pPr>
              <w:ind w:left="113.472" w:right="113.472"/>
              <w:spacing w:before="120" w:after="120"/>
            </w:pPr>
            <w:r>
              <w:rPr/>
              <w:t xml:space="preserve">Свекла столовая , гладкая, правильной формы, расфасованная в сетках по 10-20 кг.Корнеплоды свежие,целые,злоровые,очищенные от земли сухом способом, не увядшие,не треснувшие,не позеленевшие,без признаков прорастания,без повреждений сельскохозяйственными вредителями, без излешней внешней влажности.На каждой сетке обязательное наличие маркировочного ярлыка с указанием условий и сроков годности, обязательное наличие возможных вариантов организации хранения плодоовощной продукции(срок годности) при изменении условий хранения. Наличие возможного варианта хранения продукции при температуре +20±5°С.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8 000 кг,</w:t>
            </w:r>
            <w:br/>
            <w:r>
              <w:rPr/>
              <w:t xml:space="preserve">6,864.00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03.01.2024 по 31.03.2024 по заявке покупателя два раза в неделю: ПН, СР. с 7.00 до 09.00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01.13</w:t>
            </w:r>
          </w:p>
        </w:tc>
      </w:tr>
      <w:tr>
        <w:trPr/>
        <w:tc>
          <w:tcPr>
            <w:tcW w:w="1700" w:type="dxa"/>
            <w:shd w:val="clear" w:fill="fdf5e8"/>
          </w:tcPr>
          <w:p>
            <w:pPr>
              <w:ind w:left="113.472" w:right="113.472"/>
              <w:spacing w:before="120" w:after="120"/>
            </w:pPr>
            <w:r>
              <w:rPr/>
              <w:t xml:space="preserve">97</w:t>
            </w:r>
          </w:p>
        </w:tc>
        <w:tc>
          <w:tcPr>
            <w:tcW w:w="4250" w:type="dxa"/>
            <w:shd w:val="clear" w:fill="fdf5e8"/>
          </w:tcPr>
          <w:p>
            <w:pPr>
              <w:ind w:left="113.472" w:right="113.472"/>
              <w:spacing w:before="120" w:after="120"/>
            </w:pPr>
            <w:r>
              <w:rPr/>
              <w:t xml:space="preserve">Картофель свежий очищенный в вакуумной упаковке, фасовка по 5 – 6 кг. Срок хранения 10 дней. Срок годности с даты откгрузки не менее 85% от установленного. Без посторонних запахов и привкусов. Отсутствие в составе бензойной и сорбиновой кислот и их солей. На упаковке обязательное наличие маркировочного ярлыка с указанием условий и сроков годности, обязательное наличие возможных вариантов организации хранения плодоовощной продукции(срок годности) при изменении условий хранения.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50 000 кг,</w:t>
            </w:r>
            <w:br/>
            <w:r>
              <w:rPr/>
              <w:t xml:space="preserve">115,000.00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03.01.2024 по 31.03.2024 по заявке покупателя два раза в неделю: ВТ, ЧТ. с 7.00 до 09.00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01.13</w:t>
            </w:r>
          </w:p>
        </w:tc>
      </w:tr>
      <w:tr>
        <w:trPr/>
        <w:tc>
          <w:tcPr>
            <w:tcW w:w="1700" w:type="dxa"/>
            <w:shd w:val="clear" w:fill="fdf5e8"/>
          </w:tcPr>
          <w:p>
            <w:pPr>
              <w:ind w:left="113.472" w:right="113.472"/>
              <w:spacing w:before="120" w:after="120"/>
            </w:pPr>
            <w:r>
              <w:rPr/>
              <w:t xml:space="preserve">98</w:t>
            </w:r>
          </w:p>
        </w:tc>
        <w:tc>
          <w:tcPr>
            <w:tcW w:w="4250" w:type="dxa"/>
            <w:shd w:val="clear" w:fill="fdf5e8"/>
          </w:tcPr>
          <w:p>
            <w:pPr>
              <w:ind w:left="113.472" w:right="113.472"/>
              <w:spacing w:before="120" w:after="120"/>
            </w:pPr>
            <w:r>
              <w:rPr/>
              <w:t xml:space="preserve">Свекла свежая очищенная в вакуумной упаковке, фасовка по 1 кг. Срок хранения 10 дней. Срок годности с даты откгрузки не менее 85% от установленного. Без посторонних запахов и привкусов. Отсутствие в составе бензойной и сорбиновой кислот и их солей. На упаковке обязательное наличие маркировочного ярлыка с указанием условий и сроков годности, обязательное наличие возможных вариантов организации хранения плодоовощной продукции(сроков годности) при изменении условий хранения.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1 000 кг,</w:t>
            </w:r>
            <w:br/>
            <w:r>
              <w:rPr/>
              <w:t xml:space="preserve">1,925.00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03.01.2024 по 31.03.2024 по заявке покупателя два раза в неделю: ВТ, ЧТ. с 7.00 до 09.00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01.13</w:t>
            </w:r>
          </w:p>
        </w:tc>
      </w:tr>
      <w:tr>
        <w:trPr/>
        <w:tc>
          <w:tcPr>
            <w:tcW w:w="1700" w:type="dxa"/>
            <w:shd w:val="clear" w:fill="fdf5e8"/>
          </w:tcPr>
          <w:p>
            <w:pPr>
              <w:ind w:left="113.472" w:right="113.472"/>
              <w:spacing w:before="120" w:after="120"/>
            </w:pPr>
            <w:r>
              <w:rPr/>
              <w:t xml:space="preserve">99</w:t>
            </w:r>
          </w:p>
        </w:tc>
        <w:tc>
          <w:tcPr>
            <w:tcW w:w="4250" w:type="dxa"/>
            <w:shd w:val="clear" w:fill="fdf5e8"/>
          </w:tcPr>
          <w:p>
            <w:pPr>
              <w:ind w:left="113.472" w:right="113.472"/>
              <w:spacing w:before="120" w:after="120"/>
            </w:pPr>
            <w:r>
              <w:rPr/>
              <w:t xml:space="preserve">Морковь свежая очищенная в вакуумной упаковке, фасовка по 1 кг. Срок хранения 10 дней. Срок годности с даты откгрузки не менее 85% от установленного. Без посторонних запахов и привкусов. Отсутствие в составе бензойной и сорбиновой кислот и их солей. На упаковке обязательное наличие маркировочного ярлыка с указанием условий и сроков годности, обязательное наличие возможных вариантов организации хранения плодоовощной продукции(сроков годности) при изменении условий хранения.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1 000 кг,</w:t>
            </w:r>
            <w:br/>
            <w:r>
              <w:rPr/>
              <w:t xml:space="preserve">2,150.00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03.01.2024 по 31.03.2024 по заявке покупателя два раза в неделю: ВТ, ЧТ. с 7.00 до 09.00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01.13</w:t>
            </w:r>
          </w:p>
        </w:tc>
      </w:tr>
      <w:tr>
        <w:trPr/>
        <w:tc>
          <w:tcPr>
            <w:tcW w:w="1700" w:type="dxa"/>
            <w:shd w:val="clear" w:fill="fdf5e8"/>
          </w:tcPr>
          <w:p>
            <w:pPr>
              <w:ind w:left="113.472" w:right="113.472"/>
              <w:spacing w:before="120" w:after="120"/>
            </w:pPr>
            <w:r>
              <w:rPr/>
              <w:t xml:space="preserve">100</w:t>
            </w:r>
          </w:p>
        </w:tc>
        <w:tc>
          <w:tcPr>
            <w:tcW w:w="4250" w:type="dxa"/>
            <w:shd w:val="clear" w:fill="fdf5e8"/>
          </w:tcPr>
          <w:p>
            <w:pPr>
              <w:ind w:left="113.472" w:right="113.472"/>
              <w:spacing w:before="120" w:after="120"/>
            </w:pPr>
            <w:r>
              <w:rPr/>
              <w:t xml:space="preserve">Лук репчатый свежий очищенный в вакуумной упаковке, фасовка по 1 кг. Срок хранения 10 дней. Срок годности с даты откгрузки не менее 85% от установленного. Без посторонних запахов и привкусов. Отсутствие в составе бензойной и сорбиновой кислот и их солей. На упаковке обязательное наличие маркировочного ярлыка с указанием условий и сроков годности, обязательное наличие возможных вариантов организации хранения плодоовощной продукции(сроков годности) при изменении условий хранения.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5 000 кг,</w:t>
            </w:r>
            <w:br/>
            <w:r>
              <w:rPr/>
              <w:t xml:space="preserve">15,420.00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03.01.2024 по 31.03.2024 по заявке покупателя два раза в неделю: ВТ, ЧТ. с 7.00 до 09.00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01.13</w:t>
            </w:r>
          </w:p>
        </w:tc>
      </w:tr>
      <w:tr>
        <w:trPr/>
        <w:tc>
          <w:tcPr>
            <w:tcW w:w="1700" w:type="dxa"/>
            <w:shd w:val="clear" w:fill="fdf5e8"/>
          </w:tcPr>
          <w:p>
            <w:pPr>
              <w:ind w:left="113.472" w:right="113.472"/>
              <w:spacing w:before="120" w:after="120"/>
            </w:pPr>
            <w:r>
              <w:rPr/>
              <w:t xml:space="preserve">101</w:t>
            </w:r>
          </w:p>
        </w:tc>
        <w:tc>
          <w:tcPr>
            <w:tcW w:w="4250" w:type="dxa"/>
            <w:shd w:val="clear" w:fill="fdf5e8"/>
          </w:tcPr>
          <w:p>
            <w:pPr>
              <w:ind w:left="113.472" w:right="113.472"/>
              <w:spacing w:before="120" w:after="120"/>
            </w:pPr>
            <w:r>
              <w:rPr/>
              <w:t xml:space="preserve">Лук репчатый калиброванный в сетках по 25-30 кг. Головка лука плотная. Поперечный диаметр луковицы не менее 6 см.Белое и сочное внутреннее содержимое ддолжно скрываться за сухими чешуйками(шелухой), ровными и неповрежденными.Чешуйки должны сверху собираться в тонкий сухой жгут,никаких зеленых перьев просматриваться не должно.Снизу луковка должна быть сухой и не иметь корешков.Головки без признаков порчи и плесени. На каждой сетке обязательное наличие маркировочного ярлыка с указанием условий и сроков годности, обязательное наличие возможных вариантов организации хранения плодоовощной продукции(сроков годности) при изменении условий хранения. Наличие возможного варианта хранения продукции при температуре +20±5°С.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15 000 кг,</w:t>
            </w:r>
            <w:br/>
            <w:r>
              <w:rPr/>
              <w:t xml:space="preserve">19,140.00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03.01.2024 по 31.03.2024 по заявке покупателя два раза в неделю: ПН, СР. с 7.00 до 09.00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01.13</w:t>
            </w:r>
          </w:p>
        </w:tc>
      </w:tr>
      <w:tr>
        <w:trPr/>
        <w:tc>
          <w:tcPr>
            <w:tcW w:w="1700" w:type="dxa"/>
            <w:shd w:val="clear" w:fill="fdf5e8"/>
          </w:tcPr>
          <w:p>
            <w:pPr>
              <w:ind w:left="113.472" w:right="113.472"/>
              <w:spacing w:before="120" w:after="120"/>
            </w:pPr>
            <w:r>
              <w:rPr/>
              <w:t xml:space="preserve">102</w:t>
            </w:r>
          </w:p>
        </w:tc>
        <w:tc>
          <w:tcPr>
            <w:tcW w:w="4250" w:type="dxa"/>
            <w:shd w:val="clear" w:fill="fdf5e8"/>
          </w:tcPr>
          <w:p>
            <w:pPr>
              <w:ind w:left="113.472" w:right="113.472"/>
              <w:spacing w:before="120" w:after="120"/>
            </w:pPr>
            <w:r>
              <w:rPr/>
              <w:t xml:space="preserve">Капуста морская. Фасовка 0,5 кг. Равномерно нашинкована. Без посторонних вкуса и запаха. Без уксуса или уксусной кислоты. Не содержит бензойной и сорбиновой кислот и их солей. На упаковке обязательное наличие маркировочного ярлыка с указанием условий и сроков годности.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1 000 кг,</w:t>
            </w:r>
            <w:br/>
            <w:r>
              <w:rPr/>
              <w:t xml:space="preserve">6,528.00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03.01.2024 по 31.03.2024 по заявке покупателя один раз в енделю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15.33.14</w:t>
            </w:r>
          </w:p>
        </w:tc>
      </w:tr>
      <w:tr>
        <w:trPr/>
        <w:tc>
          <w:tcPr>
            <w:tcW w:w="1700" w:type="dxa"/>
            <w:shd w:val="clear" w:fill="fdf5e8"/>
          </w:tcPr>
          <w:p>
            <w:pPr>
              <w:ind w:left="113.472" w:right="113.472"/>
              <w:spacing w:before="120" w:after="120"/>
            </w:pPr>
            <w:r>
              <w:rPr/>
              <w:t xml:space="preserve">103</w:t>
            </w:r>
          </w:p>
        </w:tc>
        <w:tc>
          <w:tcPr>
            <w:tcW w:w="4250" w:type="dxa"/>
            <w:shd w:val="clear" w:fill="fdf5e8"/>
          </w:tcPr>
          <w:p>
            <w:pPr>
              <w:ind w:left="113.472" w:right="113.472"/>
              <w:spacing w:before="120" w:after="120"/>
            </w:pPr>
            <w:r>
              <w:rPr/>
              <w:t xml:space="preserve">Капуста белокочанная поздних сортов. Масса одного кочана от 2,5 кг. фасованная в сетках по 15-35 кг.Качаны должны быть свежие,целые,здоровые,чистые,не проросшие,без повреждений сельскохозяйственными вредителями,без излишней внешней влажности,с чистым срезом кочерги.На каждой сетке обязательное наличие маркировочного ярлыка с указанием условий и сроков годности, обязательное наличие возможных вариантов организации хранения плодоовощной продукции(сроков годности) при изменении условий хранения. Наличие возможного варианта хранения продукции при температуре +20±5°С.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15 000 кг,</w:t>
            </w:r>
            <w:br/>
            <w:r>
              <w:rPr/>
              <w:t xml:space="preserve">13,860.00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03.01.2024 по 31.03.2024 по заявке покупателя два раза в неделю: ПН, СР. с 7.00 до 09.00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01.13</w:t>
            </w:r>
          </w:p>
        </w:tc>
      </w:tr>
      <w:tr>
        <w:trPr/>
        <w:tc>
          <w:tcPr>
            <w:tcW w:w="1700" w:type="dxa"/>
            <w:shd w:val="clear" w:fill="fdf5e8"/>
          </w:tcPr>
          <w:p>
            <w:pPr>
              <w:ind w:left="113.472" w:right="113.472"/>
              <w:spacing w:before="120" w:after="120"/>
            </w:pPr>
            <w:r>
              <w:rPr/>
              <w:t xml:space="preserve">104</w:t>
            </w:r>
          </w:p>
        </w:tc>
        <w:tc>
          <w:tcPr>
            <w:tcW w:w="4250" w:type="dxa"/>
            <w:shd w:val="clear" w:fill="fdf5e8"/>
          </w:tcPr>
          <w:p>
            <w:pPr>
              <w:ind w:left="113.472" w:right="113.472"/>
              <w:spacing w:before="120" w:after="120"/>
            </w:pPr>
            <w:r>
              <w:rPr/>
              <w:t xml:space="preserve">Смесь овощная быстрозамороженная, фасованная в коробках по 10 кг. Смесь овощей в состав которой может входить: капуста брокколи, цветная капуста, перец, кукуруза, фасоль, горошек, картофель, морковь,  фасоль спаржевая. Овощи чистые, здоровые, без повреждений от насекомых и вредителей, без механических повреждений, без примесей растительного происхождений и других посторонних примесей. Цвет однородный, свойственный советствующим видам овощей.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10 000 кг,</w:t>
            </w:r>
            <w:br/>
            <w:r>
              <w:rPr/>
              <w:t xml:space="preserve">42,120.00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03.01.2024 по 31.03.2024 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10.39.11.110</w:t>
            </w:r>
          </w:p>
        </w:tc>
      </w:tr>
      <w:tr>
        <w:trPr/>
        <w:tc>
          <w:tcPr>
            <w:tcW w:w="1700" w:type="dxa"/>
            <w:shd w:val="clear" w:fill="fdf5e8"/>
          </w:tcPr>
          <w:p>
            <w:pPr>
              <w:ind w:left="113.472" w:right="113.472"/>
              <w:spacing w:before="120" w:after="120"/>
            </w:pPr>
            <w:r>
              <w:rPr/>
              <w:t xml:space="preserve">105</w:t>
            </w:r>
          </w:p>
        </w:tc>
        <w:tc>
          <w:tcPr>
            <w:tcW w:w="4250" w:type="dxa"/>
            <w:shd w:val="clear" w:fill="fdf5e8"/>
          </w:tcPr>
          <w:p>
            <w:pPr>
              <w:ind w:left="113.472" w:right="113.472"/>
              <w:spacing w:before="120" w:after="120"/>
            </w:pPr>
            <w:r>
              <w:rPr/>
              <w:t xml:space="preserve">Ягоды свежие быстрозамороженные весовые, фасованные в коробках до 10 кг. Ягоды зрелые, чистые, целые, без повреждений вредителями. На упаковке обязательное наличие маркировочного ярлыка с указанием условий и сроков годности.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10 000 кг,</w:t>
            </w:r>
            <w:br/>
            <w:r>
              <w:rPr/>
              <w:t xml:space="preserve">114,000.00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03.01.2024 по 31.03.2024 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01.25.19</w:t>
            </w:r>
          </w:p>
        </w:tc>
      </w:tr>
      <w:tr>
        <w:trPr/>
        <w:tc>
          <w:tcPr>
            <w:tcW w:w="1700" w:type="dxa"/>
            <w:shd w:val="clear" w:fill="fdf5e8"/>
          </w:tcPr>
          <w:p>
            <w:pPr>
              <w:ind w:left="113.472" w:right="113.472"/>
              <w:spacing w:before="120" w:after="120"/>
            </w:pPr>
            <w:r>
              <w:rPr/>
              <w:t xml:space="preserve">106</w:t>
            </w:r>
          </w:p>
        </w:tc>
        <w:tc>
          <w:tcPr>
            <w:tcW w:w="4250" w:type="dxa"/>
            <w:shd w:val="clear" w:fill="fdf5e8"/>
          </w:tcPr>
          <w:p>
            <w:pPr>
              <w:ind w:left="113.472" w:right="113.472"/>
              <w:spacing w:before="120" w:after="120"/>
            </w:pPr>
            <w:r>
              <w:rPr/>
              <w:t xml:space="preserve">Яблоко свежее, калиброванное, вес яблока 100-160 гр. Плоды должны быть целыми, чистыми, без постороннего запаха и привкуса, без излишней внешней влажности. Не допускается увядание, побурение мякоти, подкожная пятнистость. На упаковке обязательное наличие маркировочного ярлыка с указанием условий и сроков годности, обязательное наличие возможных вариантов организации хранения плодоовощной продукции (сроков годности) при изменении условий хранения.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25 000 кг,</w:t>
            </w:r>
            <w:br/>
            <w:r>
              <w:rPr/>
              <w:t xml:space="preserve">56,375.00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03.01.2024 по 31.03.2024 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01.24.1</w:t>
            </w:r>
          </w:p>
        </w:tc>
      </w:tr>
      <w:tr>
        <w:trPr/>
        <w:tc>
          <w:tcPr>
            <w:tcW w:w="1700" w:type="dxa"/>
            <w:shd w:val="clear" w:fill="fdf5e8"/>
          </w:tcPr>
          <w:p>
            <w:pPr>
              <w:ind w:left="113.472" w:right="113.472"/>
              <w:spacing w:before="120" w:after="120"/>
            </w:pPr>
            <w:r>
              <w:rPr/>
              <w:t xml:space="preserve">107</w:t>
            </w:r>
          </w:p>
        </w:tc>
        <w:tc>
          <w:tcPr>
            <w:tcW w:w="4250" w:type="dxa"/>
            <w:shd w:val="clear" w:fill="fdf5e8"/>
          </w:tcPr>
          <w:p>
            <w:pPr>
              <w:ind w:left="113.472" w:right="113.472"/>
              <w:spacing w:before="120" w:after="120"/>
            </w:pPr>
            <w:r>
              <w:rPr/>
              <w:t xml:space="preserve">Мандарин калиброванный весом 100-120 гр. Плоды свежие, чистые, здоровые, без механических повреждений,без повреждений вредителями и болезнями, без излишней влажности. Не допускается наличие плодов загнивших, заплесневелых, давленых, подмороженных, зеленых. На упаковке обязательное наличие маркировочного ярлыка с указанием условий и сроков годности, обязательное наличие возможных вариантов организации хранения плодоовощной продукции (сроков годности) при изменении условий хранения.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30 000 кг,</w:t>
            </w:r>
            <w:br/>
            <w:r>
              <w:rPr/>
              <w:t xml:space="preserve">192,600.00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01.07.2024 по 30.09.2024 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01.23</w:t>
            </w:r>
          </w:p>
        </w:tc>
      </w:tr>
      <w:tr>
        <w:trPr/>
        <w:tc>
          <w:tcPr>
            <w:tcW w:w="1700" w:type="dxa"/>
            <w:shd w:val="clear" w:fill="fdf5e8"/>
          </w:tcPr>
          <w:p>
            <w:pPr>
              <w:ind w:left="113.472" w:right="113.472"/>
              <w:spacing w:before="120" w:after="120"/>
            </w:pPr>
            <w:r>
              <w:rPr/>
              <w:t xml:space="preserve">108</w:t>
            </w:r>
          </w:p>
        </w:tc>
        <w:tc>
          <w:tcPr>
            <w:tcW w:w="4250" w:type="dxa"/>
            <w:shd w:val="clear" w:fill="fdf5e8"/>
          </w:tcPr>
          <w:p>
            <w:pPr>
              <w:ind w:left="113.472" w:right="113.472"/>
              <w:spacing w:before="120" w:after="120"/>
            </w:pPr>
            <w:r>
              <w:rPr/>
              <w:t xml:space="preserve">Апельсин калиброванный весом 120-140 гр. Плоды свежие, чистые, здоровые, без механических повреждений,без повреждений вредителями и болезнями, без излишней влажности. Не допускается наличие плодов загнивших, заплесневелых, давленых, подмороженных, зеленых. На упаковке обязательное наличие маркировочного ярлыка с указанием условий и сроков годности, обязательное наличие возможных вариантов организации хранения плодоовощной продукции (сроков годности) при изменении условий хранения.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25 000 кг,</w:t>
            </w:r>
            <w:br/>
            <w:r>
              <w:rPr/>
              <w:t xml:space="preserve">145,500.00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01.07.2024 по 30.09.2024 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01.23</w:t>
            </w:r>
          </w:p>
        </w:tc>
      </w:tr>
      <w:tr>
        <w:trPr/>
        <w:tc>
          <w:tcPr>
            <w:tcW w:w="1700" w:type="dxa"/>
            <w:shd w:val="clear" w:fill="fdf5e8"/>
          </w:tcPr>
          <w:p>
            <w:pPr>
              <w:ind w:left="113.472" w:right="113.472"/>
              <w:spacing w:before="120" w:after="120"/>
            </w:pPr>
            <w:r>
              <w:rPr/>
              <w:t xml:space="preserve">109</w:t>
            </w:r>
          </w:p>
        </w:tc>
        <w:tc>
          <w:tcPr>
            <w:tcW w:w="4250" w:type="dxa"/>
            <w:shd w:val="clear" w:fill="fdf5e8"/>
          </w:tcPr>
          <w:p>
            <w:pPr>
              <w:ind w:left="113.472" w:right="113.472"/>
              <w:spacing w:before="120" w:after="120"/>
            </w:pPr>
            <w:r>
              <w:rPr/>
              <w:t xml:space="preserve">Лимон калиброванный.Плоды свежие, чистые, здоровые, без механических повреждений,без повреждений вредителями и болезнями, без излишней влажности. Не допускается наличие плодов загнивших, заплесневелых, давленых, подмороженных, зеленых. На упаковке обязательное наличие маркировочного ярлыка с указанием условий и сроков годности, обязательное наличие возможных вариантов организации хранения плодоовощной продукции(сроков  годности) при изменении условий хранения.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2 500 кг,</w:t>
            </w:r>
            <w:br/>
            <w:r>
              <w:rPr/>
              <w:t xml:space="preserve">14,700.00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01.07.2024 по 30.09.2024 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01.23</w:t>
            </w:r>
          </w:p>
        </w:tc>
      </w:tr>
      <w:tr>
        <w:trPr/>
        <w:tc>
          <w:tcPr>
            <w:tcW w:w="1700" w:type="dxa"/>
            <w:shd w:val="clear" w:fill="fdf5e8"/>
          </w:tcPr>
          <w:p>
            <w:pPr>
              <w:ind w:left="113.472" w:right="113.472"/>
              <w:spacing w:before="120" w:after="120"/>
            </w:pPr>
            <w:r>
              <w:rPr/>
              <w:t xml:space="preserve">110</w:t>
            </w:r>
          </w:p>
        </w:tc>
        <w:tc>
          <w:tcPr>
            <w:tcW w:w="4250" w:type="dxa"/>
            <w:shd w:val="clear" w:fill="fdf5e8"/>
          </w:tcPr>
          <w:p>
            <w:pPr>
              <w:ind w:left="113.472" w:right="113.472"/>
              <w:spacing w:before="120" w:after="120"/>
            </w:pPr>
            <w:r>
              <w:rPr/>
              <w:t xml:space="preserve">Чеснок свежий. Луковицы чеснока твердые, целые, чистые, здоровые, без излишней внешней влажности. Без признаков прорастания, порчи и плесени, без следов повреждений, вызванных вредителями или болезнями.На упаковке обязательное наличие маркировочного ярлыка с указанием условий и сроков годности, обязательное наличие возможных вариантов организации хранения плодоовощной продукции(сроков  годности) при изменении условий хранения.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100 кг,</w:t>
            </w:r>
            <w:br/>
            <w:r>
              <w:rPr/>
              <w:t xml:space="preserve">1,068.00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01.07.2024 по 30.09.2024 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01.13</w:t>
            </w:r>
          </w:p>
        </w:tc>
      </w:tr>
      <w:tr>
        <w:trPr/>
        <w:tc>
          <w:tcPr>
            <w:tcW w:w="1700" w:type="dxa"/>
            <w:shd w:val="clear" w:fill="fdf5e8"/>
          </w:tcPr>
          <w:p>
            <w:pPr>
              <w:ind w:left="113.472" w:right="113.472"/>
              <w:spacing w:before="120" w:after="120"/>
            </w:pPr>
            <w:r>
              <w:rPr/>
              <w:t xml:space="preserve">111</w:t>
            </w:r>
          </w:p>
        </w:tc>
        <w:tc>
          <w:tcPr>
            <w:tcW w:w="4250" w:type="dxa"/>
            <w:shd w:val="clear" w:fill="fdf5e8"/>
          </w:tcPr>
          <w:p>
            <w:pPr>
              <w:ind w:left="113.472" w:right="113.472"/>
              <w:spacing w:before="120" w:after="120"/>
            </w:pPr>
            <w:r>
              <w:rPr/>
              <w:t xml:space="preserve">Огурец свежий. Плоды свежие, плотные, целые, здоровые, без механических повреждений, без излишней влажности. На упаковке обязательное наличие маркировочного ярлыка с указанием условий и сроков годности.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30 000 кг,</w:t>
            </w:r>
            <w:br/>
            <w:r>
              <w:rPr/>
              <w:t xml:space="preserve">151,800.00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01.07.2024 по 30.09.2024 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01.13.32</w:t>
            </w:r>
          </w:p>
        </w:tc>
      </w:tr>
      <w:tr>
        <w:trPr/>
        <w:tc>
          <w:tcPr>
            <w:tcW w:w="1700" w:type="dxa"/>
            <w:shd w:val="clear" w:fill="fdf5e8"/>
          </w:tcPr>
          <w:p>
            <w:pPr>
              <w:ind w:left="113.472" w:right="113.472"/>
              <w:spacing w:before="120" w:after="120"/>
            </w:pPr>
            <w:r>
              <w:rPr/>
              <w:t xml:space="preserve">112</w:t>
            </w:r>
          </w:p>
        </w:tc>
        <w:tc>
          <w:tcPr>
            <w:tcW w:w="4250" w:type="dxa"/>
            <w:shd w:val="clear" w:fill="fdf5e8"/>
          </w:tcPr>
          <w:p>
            <w:pPr>
              <w:ind w:left="113.472" w:right="113.472"/>
              <w:spacing w:before="120" w:after="120"/>
            </w:pPr>
            <w:r>
              <w:rPr/>
              <w:t xml:space="preserve">Дрожжи    хлебопекарные    пресованные.   Используются для изготовления хлебобулочных  и кондитерских  изделий.  Фасовка по 1,0 кг. Дрожжи хлебопекарные     прессованные поставляются в ящиках весом до 20 кг.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600 кг,</w:t>
            </w:r>
            <w:br/>
            <w:r>
              <w:rPr/>
              <w:t xml:space="preserve">1,620.00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01.07.2024 по 30.09.2024 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15.89.13.300</w:t>
            </w:r>
          </w:p>
        </w:tc>
      </w:tr>
      <w:tr>
        <w:trPr/>
        <w:tc>
          <w:tcPr>
            <w:tcW w:w="1700" w:type="dxa"/>
            <w:shd w:val="clear" w:fill="fdf5e8"/>
          </w:tcPr>
          <w:p>
            <w:pPr>
              <w:ind w:left="113.472" w:right="113.472"/>
              <w:spacing w:before="120" w:after="120"/>
            </w:pPr>
            <w:r>
              <w:rPr/>
              <w:t xml:space="preserve">113</w:t>
            </w:r>
          </w:p>
        </w:tc>
        <w:tc>
          <w:tcPr>
            <w:tcW w:w="4250" w:type="dxa"/>
            <w:shd w:val="clear" w:fill="fdf5e8"/>
          </w:tcPr>
          <w:p>
            <w:pPr>
              <w:ind w:left="113.472" w:right="113.472"/>
              <w:spacing w:before="120" w:after="120"/>
            </w:pPr>
            <w:r>
              <w:rPr/>
              <w:t xml:space="preserve">Полуфабрикат высокой степени готовности «Блинчики» замороженные, с начинкой (творог) калиброванные, номинальная масса 50-65 грамм для детского питания для детей дошкольного и школьного возраста.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300 000 шт.,</w:t>
            </w:r>
            <w:br/>
            <w:r>
              <w:rPr/>
              <w:t xml:space="preserve">115,200.00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01.07.2024 по 30.09.2024 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10.85.19</w:t>
            </w:r>
          </w:p>
        </w:tc>
      </w:tr>
      <w:tr>
        <w:trPr/>
        <w:tc>
          <w:tcPr>
            <w:tcW w:w="1700" w:type="dxa"/>
            <w:shd w:val="clear" w:fill="fdf5e8"/>
          </w:tcPr>
          <w:p>
            <w:pPr>
              <w:ind w:left="113.472" w:right="113.472"/>
              <w:spacing w:before="120" w:after="120"/>
            </w:pPr>
            <w:r>
              <w:rPr/>
              <w:t xml:space="preserve">114</w:t>
            </w:r>
          </w:p>
        </w:tc>
        <w:tc>
          <w:tcPr>
            <w:tcW w:w="4250" w:type="dxa"/>
            <w:shd w:val="clear" w:fill="fdf5e8"/>
          </w:tcPr>
          <w:p>
            <w:pPr>
              <w:ind w:left="113.472" w:right="113.472"/>
              <w:spacing w:before="120" w:after="120"/>
            </w:pPr>
            <w:r>
              <w:rPr/>
              <w:t xml:space="preserve">Полуфабрикат высокой степени готовности «Блинчики» замороженные, с начинкой ( вишня) калиброванные, номинальная масса 50-65 грамм для детского питания для детей дошкольного и школьного возраста.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120 000 шт.,</w:t>
            </w:r>
            <w:br/>
            <w:r>
              <w:rPr/>
              <w:t xml:space="preserve">49,200.00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01.07.2024 по 30.09.2024 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10.85.19</w:t>
            </w:r>
          </w:p>
        </w:tc>
      </w:tr>
    </w:tbl>
    <w:p/>
    <w:p>
      <w:pPr>
        <w:ind w:left="113.472" w:right="113.472"/>
        <w:spacing w:before="120" w:after="120"/>
      </w:pPr>
      <w:r>
        <w:rPr>
          <w:b w:val="1"/>
          <w:bCs w:val="1"/>
        </w:rPr>
        <w:t xml:space="preserve">Процедура закупки № 2024-1199357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Чай / кофе / какао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какао-бобов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Совместное предприятие открытое акционерное общество "Спартак"
</w:t>
            </w:r>
            <w:br/>
            <w:r>
              <w:rPr/>
              <w:t xml:space="preserve">Республика Беларусь, Гомельская обл., г. Гомель, 246003, ул. Советская, 63
</w:t>
            </w:r>
            <w:br/>
            <w:r>
              <w:rPr/>
              <w:t xml:space="preserve">  400078278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Горбачева Наталья Владимировна, +375232690726, ves@spartak.by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12.12.2024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п.2 раздела III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п.8 раздела III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Конкурсные предложения принимаются на русском языке.
</w:t>
            </w:r>
            <w:br/>
            <w:r>
              <w:rPr/>
              <w:t xml:space="preserve">Информация о качественных характеристиках в конкурсных документах.</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Срок подачи предложений до 18.11.2024г, (12:00 GMT+3:00) 246003, г.Гомель, ул.Советская, 63, отдел ВЭД, на электронную почту по адресу ves@spartak.by, почтой или нарочным</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представляются участником в конверте/почтовом пакете или по электронной почте (e-mail) по адресу  ves@spartak.by с указанием в теме письма:
</w:t>
            </w:r>
            <w:br/>
            <w:r>
              <w:rPr/>
              <w:t xml:space="preserve">- название организации участника,
</w:t>
            </w:r>
            <w:br/>
            <w:r>
              <w:rPr/>
              <w:t xml:space="preserve">- номер и название процедуры закупки.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Какао-бобы</w:t>
            </w:r>
          </w:p>
        </w:tc>
        <w:tc>
          <w:tcPr>
            <w:tcW w:w="5100" w:type="dxa"/>
            <w:shd w:val="clear" w:fill="fdf5e8"/>
          </w:tcPr>
          <w:p>
            <w:pPr>
              <w:ind w:left="113.472" w:right="113.472"/>
              <w:spacing w:before="120" w:after="120"/>
            </w:pPr>
            <w:r>
              <w:rPr/>
              <w:t xml:space="preserve">200 т,</w:t>
            </w:r>
            <w:br/>
            <w:r>
              <w:rPr/>
              <w:t xml:space="preserve">10,623,222.00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г.Гомель, ул.Советская, 63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01.27.14.000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Какао-бобы</w:t>
            </w:r>
          </w:p>
        </w:tc>
        <w:tc>
          <w:tcPr>
            <w:tcW w:w="5100" w:type="dxa"/>
            <w:shd w:val="clear" w:fill="fdf5e8"/>
          </w:tcPr>
          <w:p>
            <w:pPr>
              <w:ind w:left="113.472" w:right="113.472"/>
              <w:spacing w:before="120" w:after="120"/>
            </w:pPr>
            <w:r>
              <w:rPr/>
              <w:t xml:space="preserve">200 т,</w:t>
            </w:r>
            <w:br/>
            <w:r>
              <w:rPr/>
              <w:t xml:space="preserve">10,623,222.00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г.Гомель, ул.Советская, 63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01.27.14.000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Какао-бобы</w:t>
            </w:r>
          </w:p>
        </w:tc>
        <w:tc>
          <w:tcPr>
            <w:tcW w:w="5100" w:type="dxa"/>
            <w:shd w:val="clear" w:fill="fdf5e8"/>
          </w:tcPr>
          <w:p>
            <w:pPr>
              <w:ind w:left="113.472" w:right="113.472"/>
              <w:spacing w:before="120" w:after="120"/>
            </w:pPr>
            <w:r>
              <w:rPr/>
              <w:t xml:space="preserve">200 т,</w:t>
            </w:r>
            <w:br/>
            <w:r>
              <w:rPr/>
              <w:t xml:space="preserve">10,623,222.00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г.Гомель, ул.Советская, 63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01.27.14.000</w:t>
            </w:r>
          </w:p>
        </w:tc>
      </w:tr>
    </w:tbl>
    <w:p/>
    <w:p>
      <w:pPr>
        <w:ind w:left="113.472" w:right="113.472"/>
        <w:spacing w:before="120" w:after="120"/>
      </w:pPr>
      <w:r>
        <w:rPr>
          <w:color w:val="red"/>
          <w:b w:val="1"/>
          <w:bCs w:val="1"/>
        </w:rPr>
        <w:t xml:space="preserve">ОТРАСЛЬ: СЕЛЬСКОЕ ХОЗЯЙСТВО </w:t>
      </w:r>
    </w:p>
    <w:p>
      <w:pPr>
        <w:ind w:left="113.472" w:right="113.472"/>
        <w:spacing w:before="120" w:after="120"/>
      </w:pPr>
      <w:r>
        <w:rPr>
          <w:b w:val="1"/>
          <w:bCs w:val="1"/>
        </w:rPr>
        <w:t xml:space="preserve">Процедура закупки № 2024-1198468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Зерновые культуры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Семена гибридов кукурузы в 16-и лотах</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Кирикова Анастасия Петровна, +375292310189, anastasiyakirikova89@gmail.com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Предложения таких участников отклоняются по результатам проведения переговоров по улучшению условий конкурсных (коммерческих) предложений.</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17.12.2024 года,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 не позднее 15:00 17.12.2024.</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Семена ультрараннего гибрида кукурузы первого поколения, трехлинейные, кремнистый, ФАО 160-175, немецкой, австрийской селекции, или аналог, на зерно, районированный по Минской области.</w:t>
            </w:r>
          </w:p>
        </w:tc>
        <w:tc>
          <w:tcPr>
            <w:tcW w:w="5100" w:type="dxa"/>
            <w:shd w:val="clear" w:fill="fdf5e8"/>
          </w:tcPr>
          <w:p>
            <w:pPr>
              <w:ind w:left="113.472" w:right="113.472"/>
              <w:spacing w:before="120" w:after="120"/>
            </w:pPr>
            <w:r>
              <w:rPr/>
              <w:t xml:space="preserve">5 500 ед.,</w:t>
            </w:r>
            <w:br/>
            <w:r>
              <w:rPr/>
              <w:t xml:space="preserve">2,622,014.01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область; д. Пугачи, д. Судники, Воложинский р-н, Минская обл., Минская обл., Минский р-н, Острошицко-Городокский с/с, аг. Острошицкий Городок, ул. Ленинская, д.2А; аг. Черкассы, ул. Ленинская, д. 23, Минская область, Дзержинский р-н; аг. Томковичи Минская обл., Минский р-н, а.г. Большевик,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область; д. Пугачи, д. Судники, Воложинский р-н, Минская обл., Минская обл., Минский р-н, Острошицко-Городокский с/с, аг. Острошицкий Городок, ул. Ленинская, д.2А; аг. Черкассы, ул. Ленинская, д. 23, Минская область, Дзержинский р-н; аг. Томковичи Минская обл., Минский р-н, а.г. Большевик, (DDP,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Семена ультрараннего гибрида кукурузы первого поколения, простой, кремнисто-зубовидный, ФАО 170, немецкой, французской селекции, или аналог, на зерно, районированный по Минской области.</w:t>
            </w:r>
          </w:p>
        </w:tc>
        <w:tc>
          <w:tcPr>
            <w:tcW w:w="5100" w:type="dxa"/>
            <w:shd w:val="clear" w:fill="fdf5e8"/>
          </w:tcPr>
          <w:p>
            <w:pPr>
              <w:ind w:left="113.472" w:right="113.472"/>
              <w:spacing w:before="120" w:after="120"/>
            </w:pPr>
            <w:r>
              <w:rPr/>
              <w:t xml:space="preserve">625 ед.,</w:t>
            </w:r>
            <w:br/>
            <w:r>
              <w:rPr/>
              <w:t xml:space="preserve">255,390.98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область; д. Пугачи, д. Судники, Воложинский р-н, Минская обл., Минская обл., Минский р-н, Острошицко-Городокский с/с, аг. Острошицкий Городок, ул. Ленинская, д.2А; аг. Черкассы, ул. Ленинская, д. 23, Минская область, Дзержинский р-н; аг. Томковичи Минская обл., Минский р-н, а.г. Большевик,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область; д. Пугачи, д. Судники, Воложинский р-н, Минская обл., Минская обл., Минский р-н, Острошицко-Городокский с/с, аг. Острошицкий Городок, ул. Ленинская, д.2А; аг. Черкассы, ул. Ленинская, д. 23, Минская область, Дзержинский р-н; аг. Томковичи Минская обл., Минский р-н, а.г. Большевик, (DDP,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Семена раннеспелого гибрида кукурузы первого поколения, простой, ФАО 180, немецкой, французской селекции, или аналог, на зерно, районированный по Минской области.</w:t>
            </w:r>
          </w:p>
        </w:tc>
        <w:tc>
          <w:tcPr>
            <w:tcW w:w="5100" w:type="dxa"/>
            <w:shd w:val="clear" w:fill="fdf5e8"/>
          </w:tcPr>
          <w:p>
            <w:pPr>
              <w:ind w:left="113.472" w:right="113.472"/>
              <w:spacing w:before="120" w:after="120"/>
            </w:pPr>
            <w:r>
              <w:rPr/>
              <w:t xml:space="preserve">660 ед.,</w:t>
            </w:r>
            <w:br/>
            <w:r>
              <w:rPr/>
              <w:t xml:space="preserve">560,361.85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область; д. Пугачи, д. Судники, Воложинский р-н, Минская обл., Минская обл., Минский р-н, Острошицко-Городокский с/с, аг. Острошицкий Городок, ул. Ленинская, д.2А; аг. Черкассы, ул. Ленинская, д. 23, Минская область, Дзержинский р-н; аг. Томковичи Минская обл., Минский р-н, а.г. Большевик,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область; д. Пугачи, д. Судники, Воложинский р-н, Минская обл., Минская обл., Минский р-н, Острошицко-Городокский с/с, аг. Острошицкий Городок, ул. Ленинская, д.2А; аг. Черкассы, ул. Ленинская, д. 23, Минская область, Дзержинский р-н; аг. Томковичи Минская обл., Минский р-н, а.г. Большевик, (DDP,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Семена раннеспелого гибрида кукурузы, простой, кремнистый, ФАО 180, немецкой, австрийской селекции, или аналог, на зерно, районированный по Минской области.</w:t>
            </w:r>
          </w:p>
        </w:tc>
        <w:tc>
          <w:tcPr>
            <w:tcW w:w="5100" w:type="dxa"/>
            <w:shd w:val="clear" w:fill="fdf5e8"/>
          </w:tcPr>
          <w:p>
            <w:pPr>
              <w:ind w:left="113.472" w:right="113.472"/>
              <w:spacing w:before="120" w:after="120"/>
            </w:pPr>
            <w:r>
              <w:rPr/>
              <w:t xml:space="preserve">2 000 ед.,</w:t>
            </w:r>
            <w:br/>
            <w:r>
              <w:rPr/>
              <w:t xml:space="preserve">889,895.66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область; д. Пугачи, д. Судники, Воложинский р-н, Минская обл., Минская обл., Минский р-н, Острошицко-Городокский с/с, аг. Острошицкий Городок, ул. Ленинская, д.2А; аг. Черкассы, ул. Ленинская, д. 23, Минская область, Дзержинский р-н; аг. Томковичи Минская обл., Минский р-н, а.г. Большевик,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область; д. Пугачи, д. Судники, Воложинский р-н, Минская обл., Минская обл., Минский р-н, Острошицко-Городокский с/с, аг. Острошицкий Городок, ул. Ленинская, д.2А; аг. Черкассы, ул. Ленинская, д. 23, Минская область, Дзержинский р-н; аг. Томковичи Минская обл., Минский р-н, а.г. Большевик, (DDP,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Семена раннеспелого гибрида кукурузы, трехлинейный, кремнистый, ФАО 185, немецкой, австрийской селекции, или аналог, на зерно, районированный по Минской области</w:t>
            </w:r>
          </w:p>
        </w:tc>
        <w:tc>
          <w:tcPr>
            <w:tcW w:w="5100" w:type="dxa"/>
            <w:shd w:val="clear" w:fill="fdf5e8"/>
          </w:tcPr>
          <w:p>
            <w:pPr>
              <w:ind w:left="113.472" w:right="113.472"/>
              <w:spacing w:before="120" w:after="120"/>
            </w:pPr>
            <w:r>
              <w:rPr/>
              <w:t xml:space="preserve">7 220 ед.,</w:t>
            </w:r>
            <w:br/>
            <w:r>
              <w:rPr/>
              <w:t xml:space="preserve">3,114,180.80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область; д. Пугачи, д. Судники, Воложинский р-н, Минская обл., Минская обл., Минский р-н, Острошицко-Городокский с/с, аг. Острошицкий Городок, ул. Ленинская, д.2А; аг. Черкассы, ул. Ленинская, д. 23, Минская область, Дзержинский р-н; аг. Томковичи Минская обл., Минский р-н, а.г. Большевик,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область; д. Пугачи, д. Судники, Воложинский р-н, Минская обл., Минская обл., Минский р-н, Острошицко-Городокский с/с, аг. Острошицкий Городок, ул. Ленинская, д.2А; аг. Черкассы, ул. Ленинская, д. 23, Минская область, Дзержинский р-н; аг. Томковичи Минская обл., Минский р-н, а.г. Большевик, (DDP,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Семена раннеспелого гибрида кукурузы, трехлинейный, простой, кремнисто-зубовидный, ФАО 190, немецкой, австрийской, французской селекции, или аналог, на зерно, районированный по Минской области.</w:t>
            </w:r>
          </w:p>
        </w:tc>
        <w:tc>
          <w:tcPr>
            <w:tcW w:w="5100" w:type="dxa"/>
            <w:shd w:val="clear" w:fill="fdf5e8"/>
          </w:tcPr>
          <w:p>
            <w:pPr>
              <w:ind w:left="113.472" w:right="113.472"/>
              <w:spacing w:before="120" w:after="120"/>
            </w:pPr>
            <w:r>
              <w:rPr/>
              <w:t xml:space="preserve">3 875 ед.,</w:t>
            </w:r>
            <w:br/>
            <w:r>
              <w:rPr/>
              <w:t xml:space="preserve">2,445,510.47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область; д. Пугачи, д. Судники, Воложинский р-н, Минская обл., Минская обл., Минский р-н, Острошицко-Городокский с/с, аг. Острошицкий Городок, ул. Ленинская, д.2А; аг. Черкассы, ул. Ленинская, д. 23, Минская область, Дзержинский р-н; аг. Томковичи Минская обл., Минский р-н, а.г. Большевик,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область; д. Пугачи, д. Судники, Воложинский р-н, Минская обл., Минская обл., Минский р-н, Острошицко-Городокский с/с, аг. Острошицкий Городок, ул. Ленинская, д.2А; аг. Черкассы, ул. Ленинская, д. 23, Минская область, Дзержинский р-н; аг. Томковичи Минская обл., Минский р-н, а.г. Большевик, (DDP,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Семена среднераннего гибрида кукурузы первого поколения, простой, зубовидный, ФАО 200, американской селекции или аналог, на зерно, районированный по Минской области.</w:t>
            </w:r>
          </w:p>
        </w:tc>
        <w:tc>
          <w:tcPr>
            <w:tcW w:w="5100" w:type="dxa"/>
            <w:shd w:val="clear" w:fill="fdf5e8"/>
          </w:tcPr>
          <w:p>
            <w:pPr>
              <w:ind w:left="113.472" w:right="113.472"/>
              <w:spacing w:before="120" w:after="120"/>
            </w:pPr>
            <w:r>
              <w:rPr/>
              <w:t xml:space="preserve">2 565 ед.,</w:t>
            </w:r>
            <w:br/>
            <w:r>
              <w:rPr/>
              <w:t xml:space="preserve">1,770,165.93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область; д. Пугачи, д. Судники, Воложинский р-н, Минская обл., Минская обл., Минский р-н, Острошицко-Городокский с/с, аг. Острошицкий Городок, ул. Ленинская, д.2А; аг. Черкассы, ул. Ленинская, д. 23, Минская область, Дзержинский р-н; аг. Томковичи Минская обл., Минский р-н, а.г. Большевик,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область; д. Пугачи, д. Судники, Воложинский р-н, Минская обл., Минская обл., Минский р-н, Острошицко-Городокский с/с, аг. Острошицкий Городок, ул. Ленинская, д.2А; аг. Черкассы, ул. Ленинская, д. 23, Минская область, Дзержинский р-н; аг. Томковичи Минская обл., Минский р-н, а.г. Большевик, (DDP,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Семена среднераннего гибрида кукурузы первого поколения, простой, кремнисто-зубовидный, ФАО 200, американской, немецкой, австрийской селекции, или аналог, на зерно, районированный по Минской области.</w:t>
            </w:r>
          </w:p>
        </w:tc>
        <w:tc>
          <w:tcPr>
            <w:tcW w:w="5100" w:type="dxa"/>
            <w:shd w:val="clear" w:fill="fdf5e8"/>
          </w:tcPr>
          <w:p>
            <w:pPr>
              <w:ind w:left="113.472" w:right="113.472"/>
              <w:spacing w:before="120" w:after="120"/>
            </w:pPr>
            <w:r>
              <w:rPr/>
              <w:t xml:space="preserve">2 240 ед.,</w:t>
            </w:r>
            <w:br/>
            <w:r>
              <w:rPr/>
              <w:t xml:space="preserve">1,820,472.27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область; д. Пугачи, д. Судники, Воложинский р-н, Минская обл., Минская обл., Минский р-н, Острошицко-Городокский с/с, аг. Острошицкий Городок, ул. Ленинская, д.2А; аг. Черкассы, ул. Ленинская, д. 23, Минская область, Дзержинский р-н; аг. Томковичи Минская обл., Минский р-н, а.г. Большевик,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область; д. Пугачи, д. Судники, Воложинский р-н, Минская обл., Минская обл., Минский р-н, Острошицко-Городокский с/с, аг. Острошицкий Городок, ул. Ленинская, д.2А; аг. Черкассы, ул. Ленинская, д. 23, Минская область, Дзержинский р-н; аг. Томковичи Минская обл., Минский р-н, а.г. Большевик, (DDP,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Семена среднераннего гибрида кукурузы первого поколения, простой, ФАО 200, немецкой, французской селекции, или аналог, на зерно, районированный по Минской области.</w:t>
            </w:r>
          </w:p>
        </w:tc>
        <w:tc>
          <w:tcPr>
            <w:tcW w:w="5100" w:type="dxa"/>
            <w:shd w:val="clear" w:fill="fdf5e8"/>
          </w:tcPr>
          <w:p>
            <w:pPr>
              <w:ind w:left="113.472" w:right="113.472"/>
              <w:spacing w:before="120" w:after="120"/>
            </w:pPr>
            <w:r>
              <w:rPr/>
              <w:t xml:space="preserve">380 ед.,</w:t>
            </w:r>
            <w:br/>
            <w:r>
              <w:rPr/>
              <w:t xml:space="preserve">155,277.71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область; д. Пугачи, д. Судники, Воложинский р-н, Минская обл., Минская обл., Минский р-н, Острошицко-Городокский с/с, аг. Острошицкий Городок, ул. Ленинская, д.2А; аг. Черкассы, ул. Ленинская, д. 23, Минская область, Дзержинский р-н; аг. Томковичи Минская обл., Минский р-н, а.г. Большевик,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область; д. Пугачи, д. Судники, Воложинский р-н, Минская обл., Минская обл., Минский р-н, Острошицко-Городокский с/с, аг. Острошицкий Городок, ул. Ленинская, д.2А; аг. Черкассы, ул. Ленинская, д. 23, Минская область, Дзержинский р-н; аг. Томковичи Минская обл., Минский р-н, а.г. Большевик, (DDP,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Семена среднераннего гибрида кукурузы первого поколения, простой, ФАО 210, немецкой, французской селекции, или аналог, на зерно, районированный по Минской области.</w:t>
            </w:r>
          </w:p>
        </w:tc>
        <w:tc>
          <w:tcPr>
            <w:tcW w:w="5100" w:type="dxa"/>
            <w:shd w:val="clear" w:fill="fdf5e8"/>
          </w:tcPr>
          <w:p>
            <w:pPr>
              <w:ind w:left="113.472" w:right="113.472"/>
              <w:spacing w:before="120" w:after="120"/>
            </w:pPr>
            <w:r>
              <w:rPr/>
              <w:t xml:space="preserve">1 200 ед.,</w:t>
            </w:r>
            <w:br/>
            <w:r>
              <w:rPr/>
              <w:t xml:space="preserve">757,319.37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область; д. Пугачи, д. Судники, Воложинский р-н, Минская обл., Минская обл., Минский р-н, Острошицко-Городокский с/с, аг. Острошицкий Городок, ул. Ленинская, д.2А; аг. Черкассы, ул. Ленинская, д. 23, Минская область, Дзержинский р-н; аг. Томковичи Минская обл., Минский р-н, а.г. Большевик,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область; д. Пугачи, д. Судники, Воложинский р-н, Минская обл., Минская обл., Минский р-н, Острошицко-Городокский с/с, аг. Острошицкий Городок, ул. Ленинская, д.2А; аг. Черкассы, ул. Ленинская, д. 23, Минская область, Дзержинский р-н; аг. Томковичи Минская обл., Минский р-н, а.г. Большевик, (DDP,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Семена среднераннего гибрида кукурузы первого поколения, простой, кремнистый, ФАО 210, немецкой, австрийской селекции, или аналог, на зерно, районированный по Минской области.</w:t>
            </w:r>
          </w:p>
        </w:tc>
        <w:tc>
          <w:tcPr>
            <w:tcW w:w="5100" w:type="dxa"/>
            <w:shd w:val="clear" w:fill="fdf5e8"/>
          </w:tcPr>
          <w:p>
            <w:pPr>
              <w:ind w:left="113.472" w:right="113.472"/>
              <w:spacing w:before="120" w:after="120"/>
            </w:pPr>
            <w:r>
              <w:rPr/>
              <w:t xml:space="preserve">360 ед.,</w:t>
            </w:r>
            <w:br/>
            <w:r>
              <w:rPr/>
              <w:t xml:space="preserve">171,622.74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область; д. Пугачи, д. Судники, Воложинский р-н, Минская обл., Минская обл., Минский р-н, Острошицко-Городокский с/с, аг. Острошицкий Городок, ул. Ленинская, д.2А; аг. Черкассы, ул. Ленинская, д. 23, Минская область, Дзержинский р-н; аг. Томковичи Минская обл., Минский р-н, а.г. Большевик,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область; д. Пугачи, д. Судники, Воложинский р-н, Минская обл., Минская обл., Минский р-н, Острошицко-Городокский с/с, аг. Острошицкий Городок, ул. Ленинская, д.2А; аг. Черкассы, ул. Ленинская, д. 23, Минская область, Дзержинский р-н; аг. Томковичи Минская обл., Минский р-н, а.г. Большевик, (DDP,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Семена среднераннего гибрида кукурузы первого поколения, трехлинейный, ФАО 225, немецкой, французской селекции, или аналог, на зерно, районированный по Минской области.</w:t>
            </w:r>
          </w:p>
        </w:tc>
        <w:tc>
          <w:tcPr>
            <w:tcW w:w="5100" w:type="dxa"/>
            <w:shd w:val="clear" w:fill="fdf5e8"/>
          </w:tcPr>
          <w:p>
            <w:pPr>
              <w:ind w:left="113.472" w:right="113.472"/>
              <w:spacing w:before="120" w:after="120"/>
            </w:pPr>
            <w:r>
              <w:rPr/>
              <w:t xml:space="preserve">1 200 ед.,</w:t>
            </w:r>
            <w:br/>
            <w:r>
              <w:rPr/>
              <w:t xml:space="preserve">746,422.69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область; д. Пугачи, д. Судники, Воложинский р-н, Минская обл., Минская обл., Минский р-н, Острошицко-Городокский с/с, аг. Острошицкий Городок, ул. Ленинская, д.2А; аг. Черкассы, ул. Ленинская, д. 23, Минская область, Дзержинский р-н; аг. Томковичи Минская обл., Минский р-н, а.г. Большевик,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область; д. Пугачи, д. Судники, Воложинский р-н, Минская обл., Минская обл., Минский р-н, Острошицко-Городокский с/с, аг. Острошицкий Городок, ул. Ленинская, д.2А; аг. Черкассы, ул. Ленинская, д. 23, Минская область, Дзержинский р-н; аг. Томковичи Минская обл., Минский р-н, а.г. Большевик, (DDP,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Семена среднеспелого гибрида кукурузы первого поколения, трехлинейный, простой, кремнисто-зубовидный, ФАО 230, немецкой, австрийской, селекции, или аналог, на зерно и силос, районированный по Минской области.</w:t>
            </w:r>
          </w:p>
        </w:tc>
        <w:tc>
          <w:tcPr>
            <w:tcW w:w="5100" w:type="dxa"/>
            <w:shd w:val="clear" w:fill="fdf5e8"/>
          </w:tcPr>
          <w:p>
            <w:pPr>
              <w:ind w:left="113.472" w:right="113.472"/>
              <w:spacing w:before="120" w:after="120"/>
            </w:pPr>
            <w:r>
              <w:rPr/>
              <w:t xml:space="preserve">3 110 ед.,</w:t>
            </w:r>
            <w:br/>
            <w:r>
              <w:rPr/>
              <w:t xml:space="preserve">1,482,629.74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область; д. Пугачи, д. Судники, Воложинский р-н, Минская обл., Минская обл., Минский р-н, Острошицко-Городокский с/с, аг. Острошицкий Городок, ул. Ленинская, д.2А; аг. Черкассы, ул. Ленинская, д. 23, Минская область, Дзержинский р-н; аг. Томковичи Минская обл., Минский р-н, а.г. Большевик,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область; д. Пугачи, д. Судники, Воложинский р-н, Минская обл., Минская обл., Минский р-н, Острошицко-Городокский с/с, аг. Острошицкий Городок, ул. Ленинская, д.2А; аг. Черкассы, ул. Ленинская, д. 23, Минская область, Дзержинский р-н; аг. Томковичи Минская обл., Минский р-н, а.г. Большевик, (DDP,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Семена среднеспелого гибрида кукурузы первого поколения, простой, кремнисто-зубовидный, ФАО 270, немецкой, американской селекции, или аналог, на силос, районированный по Минской области.</w:t>
            </w:r>
          </w:p>
        </w:tc>
        <w:tc>
          <w:tcPr>
            <w:tcW w:w="5100" w:type="dxa"/>
            <w:shd w:val="clear" w:fill="fdf5e8"/>
          </w:tcPr>
          <w:p>
            <w:pPr>
              <w:ind w:left="113.472" w:right="113.472"/>
              <w:spacing w:before="120" w:after="120"/>
            </w:pPr>
            <w:r>
              <w:rPr/>
              <w:t xml:space="preserve">1 520 ед.,</w:t>
            </w:r>
            <w:br/>
            <w:r>
              <w:rPr/>
              <w:t xml:space="preserve">1,218,067.39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область; д. Пугачи, д. Судники, Воложинский р-н, Минская обл., Минская обл., Минский р-н, Острошицко-Городокский с/с, аг. Острошицкий Городок, ул. Ленинская, д.2А; аг. Черкассы, ул. Ленинская, д. 23, Минская область, Дзержинский р-н; аг. Томковичи Минская обл., Минский р-н, а.г. Большевик,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область; д. Пугачи, д. Судники, Воложинский р-н, Минская обл., Минская обл., Минский р-н, Острошицко-Городокский с/с, аг. Острошицкий Городок, ул. Ленинская, д.2А; аг. Черкассы, ул. Ленинская, д. 23, Минская область, Дзержинский р-н; аг. Томковичи Минская обл., Минский р-н, а.г. Большевик, (DDP,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Семена среднеспелого гибрида кукурузы первого поколения, простой, кремнисто-зубовидный, ФАО 280, немецкой, американской селекции, или аналог, на силос, районированный по Минской области.</w:t>
            </w:r>
          </w:p>
        </w:tc>
        <w:tc>
          <w:tcPr>
            <w:tcW w:w="5100" w:type="dxa"/>
            <w:shd w:val="clear" w:fill="fdf5e8"/>
          </w:tcPr>
          <w:p>
            <w:pPr>
              <w:ind w:left="113.472" w:right="113.472"/>
              <w:spacing w:before="120" w:after="120"/>
            </w:pPr>
            <w:r>
              <w:rPr/>
              <w:t xml:space="preserve">500 ед.,</w:t>
            </w:r>
            <w:br/>
            <w:r>
              <w:rPr/>
              <w:t xml:space="preserve">408,625.56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область; д. Пугачи, д. Судники, Воложинский р-н, Минская обл., Минская обл., Минский р-н, Острошицко-Городокский с/с, аг. Острошицкий Городок, ул. Ленинская, д.2А; аг. Черкассы, ул. Ленинская, д. 23, Минская область, Дзержинский р-н; аг. Томковичи Минская обл., Минский р-н, а.г. Большевик,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область; д. Пугачи, д. Судники, Воложинский р-н, Минская обл., Минская обл., Минский р-н, Острошицко-Городокский с/с, аг. Острошицкий Городок, ул. Ленинская, д.2А; аг. Черкассы, ул. Ленинская, д. 23, Минская область, Дзержинский р-н; аг. Томковичи Минская обл., Минский р-н, а.г. Большевик, (DDP,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Семена среднераннего гибрида кукурузы первого поколения, трехлинейный, зубовидный, ФАО 220, немецкой, молдовской селекции, или аналог, на зерно, районированный по Минской области.</w:t>
            </w:r>
          </w:p>
        </w:tc>
        <w:tc>
          <w:tcPr>
            <w:tcW w:w="5100" w:type="dxa"/>
            <w:shd w:val="clear" w:fill="fdf5e8"/>
          </w:tcPr>
          <w:p>
            <w:pPr>
              <w:ind w:left="113.472" w:right="113.472"/>
              <w:spacing w:before="120" w:after="120"/>
            </w:pPr>
            <w:r>
              <w:rPr/>
              <w:t xml:space="preserve">400 ед.,</w:t>
            </w:r>
            <w:br/>
            <w:r>
              <w:rPr/>
              <w:t xml:space="preserve">81,725.11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область; д. Пугачи, д. Судники, Воложинский р-н, Минская обл., Минская обл., Минский р-н, Острошицко-Городокский с/с, аг. Острошицкий Городок, ул. Ленинская, д.2А; аг. Черкассы, ул. Ленинская, д. 23, Минская область, Дзержинский р-н; аг. Томковичи Минская обл., Минский р-н, а.г. Большевик,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область; д. Пугачи, д. Судники, Воложинский р-н, Минская обл., Минская обл., Минский р-н, Острошицко-Городокский с/с, аг. Острошицкий Городок, ул. Ленинская, д.2А; аг. Черкассы, ул. Ленинская, д. 23, Минская область, Дзержинский р-н; аг. Томковичи Минская обл., Минский р-н, а.г. Большевик, (DDP,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bl>
    <w:p/>
    <w:p>
      <w:pPr>
        <w:ind w:left="113.472" w:right="113.472"/>
        <w:spacing w:before="120" w:after="120"/>
      </w:pPr>
      <w:r>
        <w:rPr>
          <w:b w:val="1"/>
          <w:bCs w:val="1"/>
        </w:rPr>
        <w:t xml:space="preserve">Процедура закупки № 2024-1198829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"Конкурс с применением процедуры переговоров по снижению цен предложений участников"</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Кормовые добавки / комбикорма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добавок кормовых для сельскохозяйственных  животных</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"Беловежский"
</w:t>
            </w:r>
            <w:br/>
            <w:r>
              <w:rPr/>
              <w:t xml:space="preserve">Республика Беларусь, Брестская обл., аг. Беловежский, 225080, ул. Ленина, 2
</w:t>
            </w:r>
            <w:br/>
            <w:r>
              <w:rPr/>
              <w:t xml:space="preserve">  200193456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коммерческий отдел Томильчик Алексей  (организационные вопросы) +375 44 7943458, электрон-ная почта tag3@tut.by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тэз</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тэз</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Внесены изменения в ТЭЗ. Правильно:
</w:t>
            </w:r>
            <w:br/>
            <w:r>
              <w:rPr/>
              <w:t xml:space="preserve">5. Условия и срок поставки:
</w:t>
            </w:r>
            <w:br/>
            <w:r>
              <w:rPr/>
              <w:t xml:space="preserve">5.1. -базис поставки: склад Покупателя: Каменецкий и Пружанский районы. 
</w:t>
            </w:r>
            <w:br/>
            <w:r>
              <w:rPr/>
              <w:t xml:space="preserve">5.2. -доставка товара: автомобильным транспортом Продавца.
</w:t>
            </w:r>
            <w:br/>
            <w:r>
              <w:rPr/>
              <w:t xml:space="preserve">5.3. -срок поставки товара: на основании заявки от Покупателя в период январь - декабрь 2025 г.</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Предложения принимаются по адресу 225080, Брестская область, Каменецкий район, агрогородок Рясна, ул. Юбилейная, д.1 (НА КОНВЕРТЕ НАПИСАТЬ ДО ВОСТРЕБОВАНИЯ) в запечатанных конвертах с указанием № процедуры закупки ЛИБО НАРОЧНО ДО 17.12.2024 до 17.00
</w:t>
            </w:r>
            <w:br/>
            <w:r>
              <w:rPr/>
              <w:t xml:space="preserve">В случае, если претендент не имеет возможность предоставить конкурсное предложение в указанный в технического задании срок, он может выслать свое предложение на электронную почту tag3@tut.by, с дальнейшим отправлением полного пакета документов на указанный в тех. задании почтовый адрес либо нарочно.</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принимаются по адресу 225080, Брестская область, Каменецкий район, агрогородок Рясна, ул. Юбилейная, д.1 (НА КОНВЕРТЕ НАПИСАТЬ ДО ВОСТРЕБОВАНИЯ) в запечатанных конвертах с указанием № процедуры закупки ЛИБО НАРОЧНО.</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Лот № 1 Премикс либо концентрат для производства комбикорма для дойных коров, ввод в комби-корм 1 %. 
</w:t>
            </w:r>
            <w:br/>
            <w:r>
              <w:rPr/>
              <w:t xml:space="preserve">Лот № 2 Концентрат кормовой для кормления новотельных коров. 
</w:t>
            </w:r>
            <w:br/>
            <w:r>
              <w:rPr/>
              <w:t xml:space="preserve">Лот № 3 Премикс либо концентрат для производства комбикорма для высокоудойных коров в пе-риод раздоя, ввод в комбикорм 4%. 
</w:t>
            </w:r>
            <w:br/>
            <w:r>
              <w:rPr/>
              <w:t xml:space="preserve">Лот № 4. Премикс либо концентрат для производства комбикорма для молодняка крупного рогатого скота в возрасте 90-400 дней, ввод в комбикорм 1%.  
</w:t>
            </w:r>
            <w:br/>
            <w:r>
              <w:rPr/>
              <w:t xml:space="preserve">Лот № 5. Премикс либо концентрат для производства комбикорма для молодняка крупного рогато-го скота в возрасте 10-90 дней. Ввод в комбикорм 2,5%. 
</w:t>
            </w:r>
            <w:br/>
            <w:r>
              <w:rPr/>
              <w:t xml:space="preserve">Лот № 6. Добавка профилактическая для коров в сухостойный период (2 фаза). Дозировка на голо-ву 150г. 
</w:t>
            </w:r>
            <w:br/>
            <w:r>
              <w:rPr/>
              <w:t xml:space="preserve">Лот № 7. Энергетический напиток для коров после отела. Норма скармливания 0,5 – 1 кг на голову в сутки. 
</w:t>
            </w:r>
            <w:br/>
            <w:r>
              <w:rPr/>
              <w:t xml:space="preserve">Лот № 8. Лизунец солевой минерально-витаминный для дойных коров. Потребность в месяц 10 тонн (120 тонн в год) Форма выпуска блок по 5 -10 кг с отверстием.
</w:t>
            </w:r>
            <w:br/>
            <w:r>
              <w:rPr/>
              <w:t xml:space="preserve">Лот № 9. Усилитель цельного, коровьего молока. Потребность в месяц 1,5 тонн (18 тонн в год). 
</w:t>
            </w:r>
            <w:br/>
            <w:r>
              <w:rPr/>
              <w:t xml:space="preserve">Лот № 10. Буферная кормовая добавка (раскислитель) на основе карбонатных отложений морских водорослей для профилактики и устранения ацидозов дойных коров. 
</w:t>
            </w:r>
            <w:br/>
            <w:r>
              <w:rPr/>
              <w:t xml:space="preserve">Лот № 11. Добавка профилактическая для профилактики и устранения кетозов.    Дозировка на го-лову 15-30г. 
</w:t>
            </w:r>
            <w:br/>
            <w:r>
              <w:rPr/>
              <w:t xml:space="preserve">Лот № 12.  Микоадсорбент комплексный 
</w:t>
            </w:r>
            <w:br/>
            <w:r>
              <w:rPr/>
              <w:t xml:space="preserve">Лот № 13. Сода пищевая (бикарбонат натрия) на кормовые цели для с/х животных.</w:t>
            </w:r>
          </w:p>
        </w:tc>
        <w:tc>
          <w:tcPr>
            <w:tcW w:w="5100" w:type="dxa"/>
            <w:shd w:val="clear" w:fill="fdf5e8"/>
          </w:tcPr>
          <w:p>
            <w:pPr>
              <w:ind w:left="113.472" w:right="113.472"/>
              <w:spacing w:before="120" w:after="120"/>
            </w:pPr>
            <w:r>
              <w:rPr/>
              <w:t xml:space="preserve">13 наим.,</w:t>
            </w:r>
            <w:br/>
            <w:r>
              <w:rPr/>
              <w:t xml:space="preserve">5,330,000.00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ТЭЗ</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10.91.10.800</w:t>
            </w:r>
          </w:p>
        </w:tc>
      </w:tr>
    </w:tbl>
    <w:p/>
    <w:p>
      <w:pPr>
        <w:ind w:left="113.472" w:right="113.472"/>
        <w:spacing w:before="120" w:after="120"/>
      </w:pPr>
      <w:r>
        <w:rPr>
          <w:b w:val="1"/>
          <w:bCs w:val="1"/>
        </w:rPr>
        <w:t xml:space="preserve">Процедура закупки № 2024-1199246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Кормовые добавки / комбикорма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Кормовые добавки в интересах ОАО «Василишки»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"Управляющая компания холдинга "Агропромышленный холдинг Управления делами Президента Республики Беларусь"
</w:t>
            </w:r>
            <w:br/>
            <w:r>
              <w:rPr/>
              <w:t xml:space="preserve">Республика Беларусь, Минская обл., г.п. Мачулищи, 223012, ул. Солнечная, 6
</w:t>
            </w:r>
            <w:br/>
            <w:r>
              <w:rPr/>
              <w:t xml:space="preserve">  690301888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Забавский Сергей Васильевич,+375 17 215 17 87
</w:t>
            </w:r>
            <w:br/>
            <w:r>
              <w:rPr/>
              <w:t xml:space="preserve">Мартыненко Анна Ивановна,+375 17 215 17 87
</w:t>
            </w:r>
            <w:br/>
            <w:r>
              <w:rPr/>
              <w:t xml:space="preserve">Алесина Виктория Леонтьевна, +375 17 215 17 75
</w:t>
            </w:r>
            <w:br/>
            <w:r>
              <w:rPr/>
              <w:t xml:space="preserve">Цыгель Татьяна Ивановна, +375 17 215 17 76
</w:t>
            </w:r>
            <w:br/>
            <w:r>
              <w:rPr/>
              <w:t xml:space="preserve">Зубарь Марина Викторовна, +375 17 215 17 92
</w:t>
            </w:r>
            <w:br/>
            <w:r>
              <w:rPr/>
              <w:t xml:space="preserve">zakupki@agroudp.by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«Василишки»
</w:t>
            </w:r>
            <w:br/>
            <w:r>
              <w:rPr/>
              <w:t xml:space="preserve">231522, Гродненская область, Щучинский район, д. Василишки, ул. Советская, 30
</w:t>
            </w:r>
            <w:br/>
            <w:r>
              <w:rPr/>
              <w:t xml:space="preserve">УНП 500000242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ОАО «Василишки»
</w:t>
            </w:r>
            <w:br/>
            <w:r>
              <w:rPr/>
              <w:t xml:space="preserve">Василевская Я.А.+375 29 672 99 63,
</w:t>
            </w:r>
            <w:br/>
            <w:r>
              <w:rPr/>
              <w:t xml:space="preserve">Савенок С.И.+375 44 551 14 62 (по вопросам КРС),
</w:t>
            </w:r>
            <w:br/>
            <w:r>
              <w:rPr/>
              <w:t xml:space="preserve">Ханько Ю.Я. (по вопросам свиноводства) +375 29 385 98 52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12.12.2024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предоставляются до 11:00 27.12.2024 г., по адресу: 220126, г. Минск, проспект Победителей,31, к.1014 (10-й этаж)</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Участник конкурса в соответствии с разделом IV «Форма конкурсного предложения» настоящих конкурсных документов готовит 1 (одно) конкурсное предложение, помещает его в конверт, и запечатывает его. Запечатанные конверты должны быть подписаны следующим образом: «На открытый конкурс __№___2024-1199246___ по закупке: «Кормовые добавки в интересах ОАО «Василишки»». Не вскрывать до 11:00 27.12.2024» и направлены в адрес организатора по адресу: 220126, г. Минск, проспект Победителей, 31, к.1014 (10-й этаж).</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Адсорбент микотоксинов (сухой) комплексный с содержанием клеточных стенок дрожжей Saccharomyces cerevisiae или глюкоманнанов (за исключением сухих пивных дрожжей) не менее 30 % и неорганического сорбента не менее 40 % для применения в комбикорм для поросят, ремонтного молодняка и откорма.</w:t>
            </w:r>
          </w:p>
        </w:tc>
        <w:tc>
          <w:tcPr>
            <w:tcW w:w="5100" w:type="dxa"/>
            <w:shd w:val="clear" w:fill="fdf5e8"/>
          </w:tcPr>
          <w:p>
            <w:pPr>
              <w:ind w:left="113.472" w:right="113.472"/>
              <w:spacing w:before="120" w:after="120"/>
            </w:pPr>
            <w:r>
              <w:rPr/>
              <w:t xml:space="preserve">30 т,</w:t>
            </w:r>
            <w:br/>
            <w:r>
              <w:rPr/>
              <w:t xml:space="preserve">235,000.00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10.91.10.800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Адсорбент микотоксинов (сухой) для свиноматок с содержанием клеточных стенок дрожжей Saccharomyces cerevisiae не менее 40 % (за исключением сухих пивных дрожжей)</w:t>
            </w:r>
          </w:p>
        </w:tc>
        <w:tc>
          <w:tcPr>
            <w:tcW w:w="5100" w:type="dxa"/>
            <w:shd w:val="clear" w:fill="fdf5e8"/>
          </w:tcPr>
          <w:p>
            <w:pPr>
              <w:ind w:left="113.472" w:right="113.472"/>
              <w:spacing w:before="120" w:after="120"/>
            </w:pPr>
            <w:r>
              <w:rPr/>
              <w:t xml:space="preserve">12 т,</w:t>
            </w:r>
            <w:br/>
            <w:r>
              <w:rPr/>
              <w:t xml:space="preserve">267,000.00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10.91.10.800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Адсорбент микотоксинов (сухой) для отрасли КРС, предназначенный для связывания и нейтрализации полярных и неполярных микотоксинов различных химических групп в кормах, содержащий в составе:
</w:t>
            </w:r>
            <w:br/>
            <w:r>
              <w:rPr/>
              <w:t xml:space="preserve">•	дрожжи и дрожжевые экстракты либо клеточные стенки дрожжей Saccharomyces cerevisiae не менее 45 %; 
</w:t>
            </w:r>
            <w:br/>
            <w:r>
              <w:rPr/>
              <w:t xml:space="preserve">•	бентонит либо монтмориллонит не менее 45%;
</w:t>
            </w:r>
            <w:br/>
            <w:r>
              <w:rPr/>
              <w:t xml:space="preserve">•	тимол не менее 4,5%</w:t>
            </w:r>
          </w:p>
        </w:tc>
        <w:tc>
          <w:tcPr>
            <w:tcW w:w="5100" w:type="dxa"/>
            <w:shd w:val="clear" w:fill="fdf5e8"/>
          </w:tcPr>
          <w:p>
            <w:pPr>
              <w:ind w:left="113.472" w:right="113.472"/>
              <w:spacing w:before="120" w:after="120"/>
            </w:pPr>
            <w:r>
              <w:rPr/>
              <w:t xml:space="preserve">43 т,</w:t>
            </w:r>
            <w:br/>
            <w:r>
              <w:rPr/>
              <w:t xml:space="preserve">295,000.00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10.91.10.800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Кормовая добавка на основе минералов и витаминов для выпойки КРС после отела</w:t>
            </w:r>
          </w:p>
        </w:tc>
        <w:tc>
          <w:tcPr>
            <w:tcW w:w="5100" w:type="dxa"/>
            <w:shd w:val="clear" w:fill="fdf5e8"/>
          </w:tcPr>
          <w:p>
            <w:pPr>
              <w:ind w:left="113.472" w:right="113.472"/>
              <w:spacing w:before="120" w:after="120"/>
            </w:pPr>
            <w:r>
              <w:rPr/>
              <w:t xml:space="preserve">3 т,</w:t>
            </w:r>
            <w:br/>
            <w:r>
              <w:rPr/>
              <w:t xml:space="preserve">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д. Шейбаки либо
</w:t>
            </w:r>
            <w:br/>
            <w:r>
              <w:rPr/>
              <w:t xml:space="preserve">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10.91.10.890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Жидкая (сухая водорастворимая) кормовая добавка хелата цинка с содержанием чистого цинка не менее 7%</w:t>
            </w:r>
          </w:p>
        </w:tc>
        <w:tc>
          <w:tcPr>
            <w:tcW w:w="5100" w:type="dxa"/>
            <w:shd w:val="clear" w:fill="fdf5e8"/>
          </w:tcPr>
          <w:p>
            <w:pPr>
              <w:ind w:left="113.472" w:right="113.472"/>
              <w:spacing w:before="120" w:after="120"/>
            </w:pPr>
            <w:r>
              <w:rPr/>
              <w:t xml:space="preserve">1 т,</w:t>
            </w:r>
            <w:br/>
            <w:r>
              <w:rPr/>
              <w:t xml:space="preserve">45,000.00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д. Шейбаки либо
</w:t>
            </w:r>
            <w:br/>
            <w:r>
              <w:rPr/>
              <w:t xml:space="preserve">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10.91.10.890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Антидиарейный препарат (сухой) растительного происхождения для профилактики расстройства органов пищеварения (дизентерии, спирохетоза и др.) болезни свиней не содержащий антибиотик с минимальной нормой ввода не менее 0,5 кг/т корма</w:t>
            </w:r>
          </w:p>
        </w:tc>
        <w:tc>
          <w:tcPr>
            <w:tcW w:w="5100" w:type="dxa"/>
            <w:shd w:val="clear" w:fill="fdf5e8"/>
          </w:tcPr>
          <w:p>
            <w:pPr>
              <w:ind w:left="113.472" w:right="113.472"/>
              <w:spacing w:before="120" w:after="120"/>
            </w:pPr>
            <w:r>
              <w:rPr/>
              <w:t xml:space="preserve">5 т,</w:t>
            </w:r>
            <w:br/>
            <w:r>
              <w:rPr/>
              <w:t xml:space="preserve">227,000.00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10.91.10.800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Ароматизатор комбикормов для свиней (сухой) с содержанием не менее 2-х ароматических веществ; общее содержание ароматических веществ не менее 10 % (норма ввода не менее 0,3 кг/тонну корма)</w:t>
            </w:r>
          </w:p>
        </w:tc>
        <w:tc>
          <w:tcPr>
            <w:tcW w:w="5100" w:type="dxa"/>
            <w:shd w:val="clear" w:fill="fdf5e8"/>
          </w:tcPr>
          <w:p>
            <w:pPr>
              <w:ind w:left="113.472" w:right="113.472"/>
              <w:spacing w:before="120" w:after="120"/>
            </w:pPr>
            <w:r>
              <w:rPr/>
              <w:t xml:space="preserve">12 т,</w:t>
            </w:r>
            <w:br/>
            <w:r>
              <w:rPr/>
              <w:t xml:space="preserve">390,000.00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10.91.10.890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Подкислитель кормов (сухой) с содержанием не менее 3-х органических кислот, общее содержание органических кислот не менее 50 %, общее содержание солей органических кислот не менее 5 %, pH 10 % раствора не более 3,6</w:t>
            </w:r>
          </w:p>
        </w:tc>
        <w:tc>
          <w:tcPr>
            <w:tcW w:w="5100" w:type="dxa"/>
            <w:shd w:val="clear" w:fill="fdf5e8"/>
          </w:tcPr>
          <w:p>
            <w:pPr>
              <w:ind w:left="113.472" w:right="113.472"/>
              <w:spacing w:before="120" w:after="120"/>
            </w:pPr>
            <w:r>
              <w:rPr/>
              <w:t xml:space="preserve">30 т,</w:t>
            </w:r>
            <w:br/>
            <w:r>
              <w:rPr/>
              <w:t xml:space="preserve">368,000.00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10.91.10.800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Ферментный комплекс (сухой) для ввода в комбикорма для свиней</w:t>
            </w:r>
          </w:p>
        </w:tc>
        <w:tc>
          <w:tcPr>
            <w:tcW w:w="5100" w:type="dxa"/>
            <w:shd w:val="clear" w:fill="fdf5e8"/>
          </w:tcPr>
          <w:p>
            <w:pPr>
              <w:ind w:left="113.472" w:right="113.472"/>
              <w:spacing w:before="120" w:after="120"/>
            </w:pPr>
            <w:r>
              <w:rPr/>
              <w:t xml:space="preserve">32 т,</w:t>
            </w:r>
            <w:br/>
            <w:r>
              <w:rPr/>
              <w:t xml:space="preserve">420,000.00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20.14.64.700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Ферментный препарат с фитазной активностью (сухой) для ввода в комбикорма для свиней</w:t>
            </w:r>
          </w:p>
        </w:tc>
        <w:tc>
          <w:tcPr>
            <w:tcW w:w="5100" w:type="dxa"/>
            <w:shd w:val="clear" w:fill="fdf5e8"/>
          </w:tcPr>
          <w:p>
            <w:pPr>
              <w:ind w:left="113.472" w:right="113.472"/>
              <w:spacing w:before="120" w:after="120"/>
            </w:pPr>
            <w:r>
              <w:rPr/>
              <w:t xml:space="preserve">4 т,</w:t>
            </w:r>
            <w:br/>
            <w:r>
              <w:rPr/>
              <w:t xml:space="preserve">48,000.00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20.14.64.700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Ферментный комплекс с фитазной активностью (сухой) для ввода в комбикорма для свиней</w:t>
            </w:r>
          </w:p>
        </w:tc>
        <w:tc>
          <w:tcPr>
            <w:tcW w:w="5100" w:type="dxa"/>
            <w:shd w:val="clear" w:fill="fdf5e8"/>
          </w:tcPr>
          <w:p>
            <w:pPr>
              <w:ind w:left="113.472" w:right="113.472"/>
              <w:spacing w:before="120" w:after="120"/>
            </w:pPr>
            <w:r>
              <w:rPr/>
              <w:t xml:space="preserve">32 т,</w:t>
            </w:r>
            <w:br/>
            <w:r>
              <w:rPr/>
              <w:t xml:space="preserve">506,000.00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20.14.64.700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Ферментный препарат с протеазной активностью (сухой) для ввода в комбикорма для свиней</w:t>
            </w:r>
          </w:p>
        </w:tc>
        <w:tc>
          <w:tcPr>
            <w:tcW w:w="5100" w:type="dxa"/>
            <w:shd w:val="clear" w:fill="fdf5e8"/>
          </w:tcPr>
          <w:p>
            <w:pPr>
              <w:ind w:left="113.472" w:right="113.472"/>
              <w:spacing w:before="120" w:after="120"/>
            </w:pPr>
            <w:r>
              <w:rPr/>
              <w:t xml:space="preserve">14 т,</w:t>
            </w:r>
            <w:br/>
            <w:r>
              <w:rPr/>
              <w:t xml:space="preserve">435,000.00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20.14.64.700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Кормовая добавка (сухая) для улучшения работы печени, эмульгации жиров (содержащую в составе лецитина не менее 25%) для свиноводства</w:t>
            </w:r>
          </w:p>
        </w:tc>
        <w:tc>
          <w:tcPr>
            <w:tcW w:w="5100" w:type="dxa"/>
            <w:shd w:val="clear" w:fill="fdf5e8"/>
          </w:tcPr>
          <w:p>
            <w:pPr>
              <w:ind w:left="113.472" w:right="113.472"/>
              <w:spacing w:before="120" w:after="120"/>
            </w:pPr>
            <w:r>
              <w:rPr/>
              <w:t xml:space="preserve">18 т,</w:t>
            </w:r>
            <w:br/>
            <w:r>
              <w:rPr/>
              <w:t xml:space="preserve">152,000.00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10.91.10.890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Подкислитель жидкий (в состав которого входит не менее трех органических кислот (муравьиная – 30-40 %; молочная (уксусная) – 14-25 %; пропионовая – 15-20 %), pH 10% раствора не более 3,6</w:t>
            </w:r>
          </w:p>
        </w:tc>
        <w:tc>
          <w:tcPr>
            <w:tcW w:w="5100" w:type="dxa"/>
            <w:shd w:val="clear" w:fill="fdf5e8"/>
          </w:tcPr>
          <w:p>
            <w:pPr>
              <w:ind w:left="113.472" w:right="113.472"/>
              <w:spacing w:before="120" w:after="120"/>
            </w:pPr>
            <w:r>
              <w:rPr/>
              <w:t xml:space="preserve">2 700 литр(а,ов),</w:t>
            </w:r>
            <w:br/>
            <w:r>
              <w:rPr/>
              <w:t xml:space="preserve">32,000.00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10.91.10.890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Кормовая добавка (сухая) для улучшения работы печени, эмульгации жиров (содержащую в составе защищённый холин-хлорид не менее 5 %) для КРС</w:t>
            </w:r>
          </w:p>
        </w:tc>
        <w:tc>
          <w:tcPr>
            <w:tcW w:w="5100" w:type="dxa"/>
            <w:shd w:val="clear" w:fill="fdf5e8"/>
          </w:tcPr>
          <w:p>
            <w:pPr>
              <w:ind w:left="113.472" w:right="113.472"/>
              <w:spacing w:before="120" w:after="120"/>
            </w:pPr>
            <w:r>
              <w:rPr/>
              <w:t xml:space="preserve">12 т,</w:t>
            </w:r>
            <w:br/>
            <w:r>
              <w:rPr/>
              <w:t xml:space="preserve">250,000.00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10.91.10.890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Витаминно-минеральная добавка для новотельных и высокопродуктивных коров</w:t>
            </w:r>
          </w:p>
        </w:tc>
        <w:tc>
          <w:tcPr>
            <w:tcW w:w="5100" w:type="dxa"/>
            <w:shd w:val="clear" w:fill="fdf5e8"/>
          </w:tcPr>
          <w:p>
            <w:pPr>
              <w:ind w:left="113.472" w:right="113.472"/>
              <w:spacing w:before="120" w:after="120"/>
            </w:pPr>
            <w:r>
              <w:rPr/>
              <w:t xml:space="preserve">18 т,</w:t>
            </w:r>
            <w:br/>
            <w:r>
              <w:rPr/>
              <w:t xml:space="preserve">65,000.00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д.  Шейбаки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10.91.10.890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Декстроза моногидрат с содержанием действующего вещества не менее 99,0%</w:t>
            </w:r>
          </w:p>
        </w:tc>
        <w:tc>
          <w:tcPr>
            <w:tcW w:w="5100" w:type="dxa"/>
            <w:shd w:val="clear" w:fill="fdf5e8"/>
          </w:tcPr>
          <w:p>
            <w:pPr>
              <w:ind w:left="113.472" w:right="113.472"/>
              <w:spacing w:before="120" w:after="120"/>
            </w:pPr>
            <w:r>
              <w:rPr/>
              <w:t xml:space="preserve">30 т,</w:t>
            </w:r>
            <w:br/>
            <w:r>
              <w:rPr/>
              <w:t xml:space="preserve">95,000.00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10.62.13.100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Заменитель сухого обезжиренного молока для свиней</w:t>
            </w:r>
          </w:p>
        </w:tc>
        <w:tc>
          <w:tcPr>
            <w:tcW w:w="5100" w:type="dxa"/>
            <w:shd w:val="clear" w:fill="fdf5e8"/>
          </w:tcPr>
          <w:p>
            <w:pPr>
              <w:ind w:left="113.472" w:right="113.472"/>
              <w:spacing w:before="120" w:after="120"/>
            </w:pPr>
            <w:r>
              <w:rPr/>
              <w:t xml:space="preserve">240 т,</w:t>
            </w:r>
            <w:br/>
            <w:r>
              <w:rPr/>
              <w:t xml:space="preserve">700,000.00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10.91.10.700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Заменитель цельного молока свиноматки</w:t>
            </w:r>
          </w:p>
        </w:tc>
        <w:tc>
          <w:tcPr>
            <w:tcW w:w="5100" w:type="dxa"/>
            <w:shd w:val="clear" w:fill="fdf5e8"/>
          </w:tcPr>
          <w:p>
            <w:pPr>
              <w:ind w:left="113.472" w:right="113.472"/>
              <w:spacing w:before="120" w:after="120"/>
            </w:pPr>
            <w:r>
              <w:rPr/>
              <w:t xml:space="preserve">10 т,</w:t>
            </w:r>
            <w:br/>
            <w:r>
              <w:rPr/>
              <w:t xml:space="preserve">58,000.00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10.91.10.700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ЗЦМ для телят старше 30 дневного возраста</w:t>
            </w:r>
          </w:p>
        </w:tc>
        <w:tc>
          <w:tcPr>
            <w:tcW w:w="5100" w:type="dxa"/>
            <w:shd w:val="clear" w:fill="fdf5e8"/>
          </w:tcPr>
          <w:p>
            <w:pPr>
              <w:ind w:left="113.472" w:right="113.472"/>
              <w:spacing w:before="120" w:after="120"/>
            </w:pPr>
            <w:r>
              <w:rPr/>
              <w:t xml:space="preserve">6 т,</w:t>
            </w:r>
            <w:br/>
            <w:r>
              <w:rPr/>
              <w:t xml:space="preserve">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10.91.10.700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Монокальцийфосфат кормовой (массовая доля: кальция не менее 15%, фосфора не менее 21,8%)</w:t>
            </w:r>
          </w:p>
        </w:tc>
        <w:tc>
          <w:tcPr>
            <w:tcW w:w="5100" w:type="dxa"/>
            <w:shd w:val="clear" w:fill="fdf5e8"/>
          </w:tcPr>
          <w:p>
            <w:pPr>
              <w:ind w:left="113.472" w:right="113.472"/>
              <w:spacing w:before="120" w:after="120"/>
            </w:pPr>
            <w:r>
              <w:rPr/>
              <w:t xml:space="preserve">240 т,</w:t>
            </w:r>
            <w:br/>
            <w:r>
              <w:rPr/>
              <w:t xml:space="preserve">695,000.00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20.13.42.800</w:t>
            </w:r>
          </w:p>
        </w:tc>
      </w:tr>
    </w:tbl>
    <w:p/>
    <w:p>
      <w:pPr>
        <w:ind w:left="113.472" w:right="113.472"/>
        <w:spacing w:before="120" w:after="120"/>
      </w:pPr>
      <w:r>
        <w:rPr>
          <w:b w:val="1"/>
          <w:bCs w:val="1"/>
        </w:rPr>
        <w:t xml:space="preserve">Процедура закупки № 2024-1198428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Птицеводство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племенного суточного ремонтного молодняка кросса Росс-308 на 2025 год</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"Агрокомбинат "Скидельский"
</w:t>
            </w:r>
            <w:br/>
            <w:r>
              <w:rPr/>
              <w:t xml:space="preserve">Республика Беларусь, Гродненская обл., г.Скидель, 231761, ул.Промышленная, 1
</w:t>
            </w:r>
            <w:br/>
            <w:r>
              <w:rPr/>
              <w:t xml:space="preserve">  500030539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Слуцкая Юлия Владимировна, +375 152 412 151, snab@ghp.by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09.12.2024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16.12.2024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Указаны в конкурсных документах (см. прикрепленные файлы)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Указаны в конкурсных документах (см. прикрепленные файлы)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Указаны в конкурсных документах (см. прикрепленные файлы)</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Указаны в конкурсных документах (см. прикрепленные файлы)</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Почтовым отправлением по адресу: Республика Беларусь, 231761, Гродненская область, г. Скидель, ул. Промышленная 1 или в запечатанном конверте нарочным в отдел снабжения по вышеуказанному адресу. Окончательный срок подачи конкурентных предложений – до 14-00 часов 16 декабря 2024 года.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Племенной суточный ремонтный молодняк кросса Росс-308 или аналог</w:t>
            </w:r>
          </w:p>
        </w:tc>
        <w:tc>
          <w:tcPr>
            <w:tcW w:w="5100" w:type="dxa"/>
            <w:shd w:val="clear" w:fill="fdf5e8"/>
          </w:tcPr>
          <w:p>
            <w:pPr>
              <w:ind w:left="113.472" w:right="113.472"/>
              <w:spacing w:before="120" w:after="120"/>
            </w:pPr>
            <w:r>
              <w:rPr/>
              <w:t xml:space="preserve">2 132 компл.,</w:t>
            </w:r>
            <w:br/>
            <w:r>
              <w:rPr/>
              <w:t xml:space="preserve">6,335,684.00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франко-склад Гродненская обл., г. Волковыск, ул. Жолудева, 86а (для резидентов РБ) или DAР (ИНКОТЕРМС 2010) г. Волковыск (для нерезидентов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01.47.11.340</w:t>
            </w:r>
          </w:p>
        </w:tc>
      </w:tr>
    </w:tbl>
    <w:p/>
    <w:p>
      <w:pPr>
        <w:ind w:left="113.472" w:right="113.472"/>
        <w:spacing w:before="120" w:after="120"/>
      </w:pPr>
      <w:r>
        <w:rPr>
          <w:b w:val="1"/>
          <w:bCs w:val="1"/>
        </w:rPr>
        <w:t xml:space="preserve">Процедура закупки № 2024-1199530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Сельскохозяйственная техника / оборудование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оборудования для сырьевой лаборатории центрального свеклопункта: комплект оборудования для лаборатории для отбора, чистки, подготовки и анализа сахарной свеклы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"Жабинковский сахарный завод"
</w:t>
            </w:r>
            <w:br/>
            <w:r>
              <w:rPr/>
              <w:t xml:space="preserve">Республика Беларусь, Брестская обл., г. Жабинка, 225102, РБ, Брестская обл, г. Жабинка
</w:t>
            </w:r>
            <w:br/>
            <w:r>
              <w:rPr/>
              <w:t xml:space="preserve">  200037600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организационным вопросам: начальник ПТО Каштелян Вячеслав Иосифович, +375 1641 699 88, +375 29 725 81 23;
</w:t>
            </w:r>
            <w:br/>
            <w:r>
              <w:rPr/>
              <w:t xml:space="preserve">По техническим вопросам: 
</w:t>
            </w:r>
            <w:br/>
            <w:r>
              <w:rPr/>
              <w:t xml:space="preserve">-	заместитель генерального директора по сырью Стасевич Александр Степанович, +375 1641 699 57, +375 29 833 04 20;
</w:t>
            </w:r>
            <w:br/>
            <w:r>
              <w:rPr/>
              <w:t xml:space="preserve">-	начальник сырьевой лаборатории Старикевич Марина Анатольевна, +375 1641 699 61, +375 29 791 56 17;
</w:t>
            </w:r>
            <w:br/>
            <w:r>
              <w:rPr/>
              <w:t xml:space="preserve">По вопросам проведения процедуры: инженер ПТО Прохоренко Ирина Ивановна, тел.: +375 1641 699 63, е-mail: ckc@tut.by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12.12.2024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частью второй подпункта 2.5 пункта 2 постановления N 229. В частности, участником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Исключение - юридические лица и индивидуальные предприниматели, включенные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пакета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13:00 27.12.2024г.
</w:t>
            </w:r>
            <w:br/>
            <w:r>
              <w:rPr/>
              <w:t xml:space="preserve">Документация прикреплена к данному объявлению либо предоставляется участнику на основании письменной заявки безвозмездно в электронном виде по E-mail либо по адресу: 225102, РБ, Брестская обл., г. Жабинка, ОАО "Жабинковский сахарный завод", ПТО.</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должны быть представлены по почте либо явочно, в запечатанном конверте в срок до 13:00 часов 27.12.2024г. по адресу: 225102, г. Жабинка, Брестская обл., с пометкой:
</w:t>
            </w:r>
            <w:br/>
            <w:r>
              <w:rPr/>
              <w:t xml:space="preserve">«На процедуру открытый конкурс по закупке: выбор поставщика комплекта оборудования для сырьевой лаборатории ОАО «Жабинковский сахарный завод».
</w:t>
            </w:r>
            <w:br/>
            <w:r>
              <w:rPr/>
              <w:t xml:space="preserve">Не вскрывать до 14 часов 30 минут 27.12.2024г.»</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оборудования для сырьевой лаборатории центрального свеклопункта: комплект оборудования для лаборатории для отбора, чистки, подготовки и анализа сахарной свеклы</w:t>
            </w:r>
          </w:p>
        </w:tc>
        <w:tc>
          <w:tcPr>
            <w:tcW w:w="5100" w:type="dxa"/>
            <w:shd w:val="clear" w:fill="fdf5e8"/>
          </w:tcPr>
          <w:p>
            <w:pPr>
              <w:ind w:left="113.472" w:right="113.472"/>
              <w:spacing w:before="120" w:after="120"/>
            </w:pPr>
            <w:r>
              <w:rPr/>
              <w:t xml:space="preserve">1 компл.,</w:t>
            </w:r>
            <w:br/>
            <w:r>
              <w:rPr/>
              <w:t xml:space="preserve">6,000,000.00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15.01.2025 по 14.08.2025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РБ, Брестская область, г. Жабинка, териитория ОАО «Жабинковский сахарный завод»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26.51.53.830</w:t>
            </w:r>
          </w:p>
        </w:tc>
      </w:tr>
    </w:tbl>
    <w:p/>
    <w:p>
      <w:pPr>
        <w:ind w:left="113.472" w:right="113.472"/>
        <w:spacing w:before="120" w:after="120"/>
      </w:pPr>
      <w:r>
        <w:rPr>
          <w:b w:val="1"/>
          <w:bCs w:val="1"/>
        </w:rPr>
        <w:t xml:space="preserve">Процедура закупки № 2024-1199135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Шрот подсолнечный / соевый</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шрот соевый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"Климовичский комбинат хлебопродуктов"
</w:t>
            </w:r>
            <w:br/>
            <w:r>
              <w:rPr/>
              <w:t xml:space="preserve">Республика Беларусь, Могилевская обл., г. Климовичи, 213633, ул. Элеваторная, 1
</w:t>
            </w:r>
            <w:br/>
            <w:r>
              <w:rPr/>
              <w:t xml:space="preserve">  700103252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Какашинская Ирина Николаевна, (02244) 3-72-98, klim_khp_prov@mail.ru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26.12.2024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26.12.2024 до 12:00, тел/факс (02244) 3-72-98, электронная почта klim_khp_prov@mail.ru либо по средствам почтовой связи по адресу:
</w:t>
            </w:r>
            <w:br/>
            <w:r>
              <w:rPr/>
              <w:t xml:space="preserve">213633, г. Климовичи, ул. Элеваторная,1, Могилевская обл.</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тел/факс (02244) 3-72-98, электронная почта klim_khp_prov@mail.ru либо по средствам почтовой связи по адресу:
</w:t>
            </w:r>
            <w:br/>
            <w:r>
              <w:rPr/>
              <w:t xml:space="preserve">213633, г. Климовичи, ул. Элеваторная,1, Могилевская обл.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Шрот соевый</w:t>
            </w:r>
          </w:p>
        </w:tc>
        <w:tc>
          <w:tcPr>
            <w:tcW w:w="5100" w:type="dxa"/>
            <w:shd w:val="clear" w:fill="fdf5e8"/>
          </w:tcPr>
          <w:p>
            <w:pPr>
              <w:ind w:left="113.472" w:right="113.472"/>
              <w:spacing w:before="120" w:after="120"/>
            </w:pPr>
            <w:r>
              <w:rPr/>
              <w:t xml:space="preserve">2 790 т,</w:t>
            </w:r>
            <w:br/>
            <w:r>
              <w:rPr/>
              <w:t xml:space="preserve">5,600,000.00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14.01.2025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Климовичи, ул. Элеваторная,1, Могилевская обл.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10.41.41.300</w:t>
            </w:r>
          </w:p>
        </w:tc>
      </w:tr>
    </w:tbl>
    <w:p/>
    <w:p>
      <w:pPr>
        <w:ind w:left="113.472" w:right="113.472"/>
        <w:spacing w:before="120" w:after="120"/>
      </w:pPr>
      <w:r>
        <w:rPr>
          <w:b w:val="1"/>
          <w:bCs w:val="1"/>
        </w:rPr>
        <w:t xml:space="preserve">Процедура закупки № 2024-1199784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Шрот подсолнечный / соевый</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шрота соевого тостированного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Контактное лицо – зам. генерального директора по комбикормовому производству Баско Ольга Петровна, тел/факс 80212-35-04-52.
</w:t>
            </w:r>
            <w:br/>
            <w:r>
              <w:rPr/>
              <w:t xml:space="preserve">Секретарь комиссии – специалист по закупкам ТМЦ и маркетингу Крикунова Ольга Андреевна, тел. 80212-35-04-35.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13.12.2024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конкурентной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соответствие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соответствие с частью  третьей  подпункта 2.5 пункта 2 Постановления Совета Министров Республики Беларусь от 15 марта 2012 г. № 229.</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 в том числе по закупкам, проводившимся ранее;
- юридическое лицо или индивидуальный предприниматель, допустившие за последние 12 месяцев неоднократные факты не поставки товаров в установленные договором сроки;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содержатся в прикрепленном файле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Окончательный срок представления предложений участников: не позднее 14 ч 00мин   «  20  »     декабря     2024 г. по  времени местонахождения Заказчика.
</w:t>
            </w:r>
            <w:br/>
            <w:r>
              <w:rPr/>
              <w:t xml:space="preserve">Предложения участников должны быть представлены по адресу: 210014, ОПС Витебск-14,  Витебская область, Витебский р-он,  д. Тригубцы, 1А (канцелярия, каб. 20).
</w:t>
            </w:r>
            <w:br/>
            <w:r>
              <w:rPr/>
              <w:t xml:space="preserve"> Предложения участников должны быть представлены участниками процедуры закупки почтой или нарочным в отдел документационного обеспечения предприятия таким образом, чтобы предложения поступили Заказчику до истечения окончательного срока представления предложений участников.
</w:t>
            </w:r>
            <w:br/>
            <w:r>
              <w:rPr/>
              <w:t xml:space="preserve"> 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br/>
            <w:r>
              <w:rPr/>
              <w:t xml:space="preserve"> Участник должен представить свое предложение в письменном виде в запечатанном конверте с пометкой:  «На процедуру закупки соевого  шрота тостированного». Не вскрывать до 14 ч 00 мин по местному времени « 20   »     декабря       2024 г.</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Шрот соевый тостированный</w:t>
            </w:r>
          </w:p>
        </w:tc>
        <w:tc>
          <w:tcPr>
            <w:tcW w:w="5100" w:type="dxa"/>
            <w:shd w:val="clear" w:fill="fdf5e8"/>
          </w:tcPr>
          <w:p>
            <w:pPr>
              <w:ind w:left="113.472" w:right="113.472"/>
              <w:spacing w:before="120" w:after="120"/>
            </w:pPr>
            <w:r>
              <w:rPr/>
              <w:t xml:space="preserve">3 500 т,</w:t>
            </w:r>
            <w:br/>
            <w:r>
              <w:rPr/>
              <w:t xml:space="preserve">7,000,000.00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27.01.2025 по 17.03.2025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для резидентов РБ: железнодорожным  транспортом на  склад ОАО «Витебская бройлерная птицефабрика»  и железнодорожным  транспортом на склад УП «Витебский комбинат хлебопродуктов»;
</w:t>
            </w:r>
            <w:br/>
            <w:r>
              <w:rPr/>
              <w:t xml:space="preserve">для не резидентов РБ: железнодорожным  транспортом на Ст. Лужесно и Ст. Витебск.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10.41.41</w:t>
            </w:r>
          </w:p>
        </w:tc>
      </w:tr>
    </w:tbl>
    <w:p/>
    <w:p>
      <w:pPr>
        <w:ind w:left="113.472" w:right="113.472"/>
        <w:spacing w:before="120" w:after="120"/>
      </w:pPr>
      <w:r>
        <w:rPr>
          <w:color w:val="red"/>
          <w:b w:val="1"/>
          <w:bCs w:val="1"/>
        </w:rPr>
        <w:t xml:space="preserve">ОТРАСЛЬ: СТРОИТЕЛЬСТВО / АРХИТЕКТУРА </w:t>
      </w:r>
    </w:p>
    <w:p>
      <w:pPr>
        <w:ind w:left="113.472" w:right="113.472"/>
        <w:spacing w:before="120" w:after="120"/>
      </w:pPr>
      <w:r>
        <w:rPr>
          <w:b w:val="1"/>
          <w:bCs w:val="1"/>
        </w:rPr>
        <w:t xml:space="preserve">Процедура закупки № 2024-1197165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ЗС660 Выбор подрядчика на выполнение работ с поставкой оборудования по объекту строительства: «Модернизация здания административно-хозяйственного, расположенного по адресу: г. Минск, ул. Пулихова,15» (1-ая очередь строительства, 2-ая очередь строительства) в интересах УП «Минскводоканал»</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Якимович Владимир Вячеславович, тел: +375 17 224 13 79</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Оплата услуги организатора осуществляется только участником, определенным победителем по процедуре закупки</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производственное предприятие «Минскводоканал», 220088, г. Минск, ул. Пулихова,15, УНП 100236027.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Инженер сектора сметно-договорной работы СО Пупко А.С., +375 17 389-40-87
</w:t>
            </w:r>
            <w:br/>
            <w:r>
              <w:rPr/>
              <w:t xml:space="preserve">Ведущий инженер сектора подготовки проектно-сметной документации СО Чурунец А.С.,+375 17 389-42-49;
</w:t>
            </w:r>
            <w:br/>
            <w:r>
              <w:rPr/>
              <w:t xml:space="preserve">заместитель начальника отдела автоматизированных систем управления - начальника сектора сетевого обеспечения Жилко Г.Д.,+375 17
</w:t>
            </w:r>
            <w:br/>
            <w:r>
              <w:rPr/>
              <w:t xml:space="preserve">389-41-54.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До момента вскрытия конвертов с предложениями участнику необходимо оформить договор с КУП «Тендерный центр Мингорисполкома» (договор будет направлен в адрес участника по его заявке, отправленной электронную почту smtender@minsk.gov.by)</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 7. Заявки принимаются по факсу 375 17 224 16 08 или по электронной почте smtender@minsk.gov.by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220005, г. Минск, пр-т Независимости, 44, пом. 8Н, каб. 2 (приемная)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подрядчика выбору подрядчика на выполнение работ с поставкой оборудования по объекту строительства: «Модернизация здания административно-хозяйственного, расположенного по адресу: г. Минск, ул. Пулихова,15» (1-ая очередь строительства, 2-ая очередь строительства) в интересах УП «Минскводоканал»</w:t>
            </w:r>
          </w:p>
        </w:tc>
        <w:tc>
          <w:tcPr>
            <w:tcW w:w="5100" w:type="dxa"/>
            <w:shd w:val="clear" w:fill="fdf5e8"/>
          </w:tcPr>
          <w:p>
            <w:pPr>
              <w:ind w:left="113.472" w:right="113.472"/>
              <w:spacing w:before="120" w:after="120"/>
            </w:pPr>
            <w:r>
              <w:rPr/>
              <w:t xml:space="preserve">1 объект(а,ов),</w:t>
            </w:r>
            <w:br/>
            <w:r>
              <w:rPr/>
              <w:t xml:space="preserve">5,221,585.00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02.05.2025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ул.Пулихова,15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43.21.10.320</w:t>
            </w:r>
          </w:p>
        </w:tc>
      </w:tr>
    </w:tbl>
    <w:p/>
    <w:p>
      <w:pPr>
        <w:ind w:left="113.472" w:right="113.472"/>
        <w:spacing w:before="120" w:after="120"/>
      </w:pPr>
      <w:r>
        <w:rPr>
          <w:b w:val="1"/>
          <w:bCs w:val="1"/>
        </w:rPr>
        <w:t xml:space="preserve">Процедура закупки № 2024-1198107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технологического оборудования для производства сухой кормовой барды (с разработкой детального инжиниринга)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"Стройтрест № 3 Ордена Октябрьской революции"
</w:t>
            </w:r>
            <w:br/>
            <w:r>
              <w:rPr/>
              <w:t xml:space="preserve">Республика Беларусь, Минская обл., г. Солигорск, 223710, ул. Козлова, д. 37
</w:t>
            </w:r>
            <w:br/>
            <w:r>
              <w:rPr/>
              <w:t xml:space="preserve">+375 174 26 10 57
</w:t>
            </w:r>
            <w:br/>
            <w:r>
              <w:rPr/>
              <w:t xml:space="preserve"> str3-sdo@list.ru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Олехнович Светлана Николаевна, +375174 26 00 74, 26 03 07, uptk_sps@tut.by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08.01.2025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прикрепленные файлы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прикрепленные файлы</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технологического оборудования для производства сухой кормовой барды (с разработкой детального инжиниринга)</w:t>
            </w:r>
          </w:p>
        </w:tc>
        <w:tc>
          <w:tcPr>
            <w:tcW w:w="5100" w:type="dxa"/>
            <w:shd w:val="clear" w:fill="fdf5e8"/>
          </w:tcPr>
          <w:p>
            <w:pPr>
              <w:ind w:left="113.472" w:right="113.472"/>
              <w:spacing w:before="120" w:after="120"/>
            </w:pPr>
            <w:r>
              <w:rPr/>
              <w:t xml:space="preserve">1 компл.,</w:t>
            </w:r>
            <w:br/>
            <w:r>
              <w:rPr/>
              <w:t xml:space="preserve">12,178,798.00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28.29.60</w:t>
            </w:r>
          </w:p>
        </w:tc>
      </w:tr>
    </w:tbl>
    <w:p/>
    <w:p>
      <w:pPr>
        <w:ind w:left="113.472" w:right="113.472"/>
        <w:spacing w:before="120" w:after="120"/>
      </w:pPr>
      <w:r>
        <w:rPr>
          <w:b w:val="1"/>
          <w:bCs w:val="1"/>
        </w:rPr>
        <w:t xml:space="preserve">Процедура закупки № 2024-1198599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"закупка из одного источника  (регистрационный номер проведенной закупки 2024-1190686)"</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ЗС628 Выбор подрядчика на выполнение работ по объекту строительства: «Модернизация напорного водовода № 1 DN 1000 от здания КНС-3 до камеры гашения пер.Рабочий, 5 в г. Минске»_в интересах   УП «Минскводоканал»</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Работкевич Анна Станиславовна, +375 17 224 68 70, smtender@minsk.gov.by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производственное предприятие «Минскводоканал», 220088, г. Минск, ул. Пулихова, 15, УНП1000198869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Пупко А.С., 8 017 389-40-87, 8 017 389-40-97.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16.12.2024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 7. Заявки принимаются по электронной почте smtender@minsk.gov.by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Предложение представляется участником только после заключения договора с организатором.
</w:t>
            </w:r>
            <w:b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
</w:t>
            </w:r>
            <w:br/>
            <w:r>
              <w:rPr/>
              <w:t xml:space="preserve">Для оформления договора с организатором и счета участнику необходимо обратиться к контактному лицу организатора.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подрядчика на выполнение работ по объекту строительства: «Модернизация напорного водовода № 1 DN 1000 от здания КНС-3 до камеры гашения пер.Рабочий, 5 в г. Минске»_в интересах  
</w:t>
            </w:r>
            <w:br/>
            <w:r>
              <w:rPr/>
              <w:t xml:space="preserve">УП «Минскводоканал»</w:t>
            </w:r>
          </w:p>
        </w:tc>
        <w:tc>
          <w:tcPr>
            <w:tcW w:w="5100" w:type="dxa"/>
            <w:shd w:val="clear" w:fill="fdf5e8"/>
          </w:tcPr>
          <w:p>
            <w:pPr>
              <w:ind w:left="113.472" w:right="113.472"/>
              <w:spacing w:before="120" w:after="120"/>
            </w:pPr>
            <w:r>
              <w:rPr/>
              <w:t xml:space="preserve">1 объект(а,ов),</w:t>
            </w:r>
            <w:br/>
            <w:r>
              <w:rPr/>
              <w:t xml:space="preserve">8,142,278.00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08.01.2025 по 07.05.2025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здания КНС-3 до камеры гашения пер. Рабочий, 5 в г. Минске.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42.21.12.000</w:t>
            </w:r>
          </w:p>
        </w:tc>
      </w:tr>
    </w:tbl>
    <w:p/>
    <w:p>
      <w:pPr>
        <w:ind w:left="113.472" w:right="113.472"/>
        <w:spacing w:before="120" w:after="120"/>
      </w:pPr>
      <w:r>
        <w:rPr>
          <w:b w:val="1"/>
          <w:bCs w:val="1"/>
        </w:rPr>
        <w:t xml:space="preserve">Процедура закупки № 2024-1199992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Процедура переговоров по выбору генподрядчика для строительства объекта: «Возведение двух коровников и здания доильно-молочного блока вблизи н.п. Дерновичи Верхнедвинского района Витебской области»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дополнительной ответственностью "Стройинженерсервис"
</w:t>
            </w:r>
            <w:br/>
            <w:r>
              <w:rPr/>
              <w:t xml:space="preserve">Республика Беларусь, Витебская обл., г. Витебск, 210023, пр-т Фрунзе, 22, к. 3
</w:t>
            </w:r>
            <w:br/>
            <w:r>
              <w:rPr/>
              <w:t xml:space="preserve">(0212) 63-61-91
</w:t>
            </w:r>
            <w:br/>
            <w:r>
              <w:rPr/>
              <w:t xml:space="preserve"> zizarow@tut.by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Провороцкий Назар Васильевич, тел: +375 212 636191, факс:</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13.12.2024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Строительство объекта: «Возведение двух коровников и здания доильно-молочного блока вблизи н.п. Дерновичи Верхнедвинского района Витебской области»</w:t>
            </w:r>
          </w:p>
        </w:tc>
        <w:tc>
          <w:tcPr>
            <w:tcW w:w="5100" w:type="dxa"/>
            <w:shd w:val="clear" w:fill="fdf5e8"/>
          </w:tcPr>
          <w:p>
            <w:pPr>
              <w:ind w:left="113.472" w:right="113.472"/>
              <w:spacing w:before="120" w:after="120"/>
            </w:pPr>
            <w:r>
              <w:rPr/>
              <w:t xml:space="preserve">1 объект(а,ов),</w:t>
            </w:r>
            <w:br/>
            <w:r>
              <w:rPr/>
              <w:t xml:space="preserve">25,129,392.00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приглашением на участие и документацией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41.00.40.100</w:t>
            </w:r>
          </w:p>
        </w:tc>
      </w:tr>
    </w:tbl>
    <w:p/>
    <w:p>
      <w:pPr>
        <w:ind w:left="113.472" w:right="113.472"/>
        <w:spacing w:before="120" w:after="120"/>
      </w:pPr>
      <w:r>
        <w:rPr>
          <w:b w:val="1"/>
          <w:bCs w:val="1"/>
        </w:rPr>
        <w:t xml:space="preserve">Процедура закупки № 2024-1199526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Инженерные сети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для выполнения комплекса сантехнических работ на объекте «Строительство горно-обогатительного комплекса мощностью от 1,1 до 2 млн тонн хлорида калия в год на сырьевой базе Нежинского (восточная часть) участка Старобинского месторождения калийных солей. Вторая очередь» (Часть объекта: "Цех сушки"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"Минскпромстрой"
</w:t>
            </w:r>
            <w:br/>
            <w:r>
              <w:rPr/>
              <w:t xml:space="preserve">Республика Беларусь, г. Минск,  220102, пр-т Партизанский, 144, к. 27
</w:t>
            </w:r>
            <w:br/>
            <w:r>
              <w:rPr/>
              <w:t xml:space="preserve">+375 17 373 85 73
</w:t>
            </w:r>
            <w:br/>
            <w:r>
              <w:rPr/>
              <w:t xml:space="preserve"> info@mps.by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Русин Алексей Александрович, тел: +375 17 320-77-72, Адрес электронной почты: pto@mps.by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12.12.2024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субподрядной организации для выполнения комплекса сантехнических работ на объекте «Строительство горно-обогатительного комплекса мощностью от 1,1 до 2 млн тонн хлорида калия в год на сырьевой базе Нежинского (восточная часть) участка Старобинского месторождения калийных солей. Вторая очередь» (Часть объекта: &amp;quot;Цех сушки&amp;quot;</w:t>
            </w:r>
          </w:p>
        </w:tc>
        <w:tc>
          <w:tcPr>
            <w:tcW w:w="5100" w:type="dxa"/>
            <w:shd w:val="clear" w:fill="fdf5e8"/>
          </w:tcPr>
          <w:p>
            <w:pPr>
              <w:ind w:left="113.472" w:right="113.472"/>
              <w:spacing w:before="120" w:after="120"/>
            </w:pPr>
            <w:r>
              <w:rPr/>
              <w:t xml:space="preserve">1 компл.,</w:t>
            </w:r>
            <w:br/>
            <w:r>
              <w:rPr/>
              <w:t xml:space="preserve">4,705,179.65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Место нахождения Объекта: в 6 км юго-западнее г. Любань, в 2-х км западнее д. Шипиловичи, Любанский район Минской области,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28.11.91</w:t>
            </w:r>
          </w:p>
        </w:tc>
      </w:tr>
    </w:tbl>
    <w:p/>
    <w:p>
      <w:pPr>
        <w:ind w:left="113.472" w:right="113.472"/>
        <w:spacing w:before="120" w:after="120"/>
      </w:pPr>
      <w:r>
        <w:rPr>
          <w:b w:val="1"/>
          <w:bCs w:val="1"/>
        </w:rPr>
        <w:t xml:space="preserve">Процедура закупки № 2024-1199484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Капитальное строительство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подрядных работ  по  объекту  «Производственная база Столбцовского района электрических сетей в г. Столбцы по ул. Мичурина в районе ПС 110 кВ «Неман». Корректировка»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Давыдов Дмитрий Валерьевич, +375 (1717) 29 3 70, stes_OKS@minsenergo.by  Гурина Татьяна Марьяновна +375 (1717) 29 209  Липницкая Юлия Викторовна +375 (1717) 29270</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13.12.2024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30.12.2024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Способность участника выполнить весь объем предполагаемых работ; соответствие уровня квалификации и специализации работников участника заявленным работам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закупку проводит филиал "Столбцовские электрические сети"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Организации, принявшие решение об участии в процедуре закупки, направляют организатору процедуры письменное сообщение о своём согласии участвовать в процедуре с указанием наименования объекта, формы и способа получения документации (проектной документации и документации для процедуры) по факсу +375(1717)52955 или на электронную почту stes_OKS@minskenergo.by Письмо оформляется на официальном бланке участника. Участник присваивает письму дату и номер в соответствии с принятыми у него правилами документооборота. В письме необходимо указать полное наименование участника, его реквизиты, адрес, электронную почту, контактное лицо и номер телефона для связи с участником. Письмо должно быть подписано руководителем участника или уполномоченным им лицом.
</w:t>
            </w:r>
            <w:br/>
            <w:r>
              <w:rPr/>
              <w:t xml:space="preserve">Документация для процедуры закупки и проектная документация может быть предоставлена в электронном виде (на электронную почту) не позднее двух рабочих дней со дня письменного обращения участника.
</w:t>
            </w:r>
            <w:br/>
            <w:r>
              <w:rPr/>
              <w:t xml:space="preserve">Вопросы по получению документации можно уточнить по телефону: (01717) 29209.</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Дата начала приёма предложений: 13.12.2024 (дата размещения в открытом доступе в информационной системе «Тендеры»),
</w:t>
            </w:r>
            <w:br/>
            <w:r>
              <w:rPr/>
              <w:t xml:space="preserve">в рабочие дни: пн-чт с 08-00 до 12-00 и с 12-48 до 17-00, пт с 08-00 до 12-00 и с 12-48 до 16-00, в день вскрытия (открытия) конвертов с документами – c 08 часов 00 минут.
</w:t>
            </w:r>
            <w:br/>
            <w:r>
              <w:rPr/>
              <w:t xml:space="preserve">Дата окончания подачи предложений для процедуры: 30.12.2024 в 09 ч. 30 мин.
</w:t>
            </w:r>
            <w:br/>
            <w:r>
              <w:rPr/>
              <w:t xml:space="preserve">Предложения участников, поступившие после указанного срока, а также в электронном виде или по факсу, конкурсной комиссией не рассматриваются. Участник предоставляет предложение лично или через своего уполномоченного представителя (нарочно или почтой) по адресу: 222666, г. Столбцы, ул. Я.Коласа, 92. На проходной необходимо позвонить в ОКС по внутреннему телефону 270 для регистрации предложений участников, в соответствии со сроками подачи.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подрядных работ  по  объекту  «Производственная база Столбцовского района электрических сетей в г. Столбцы по ул. Мичурина в районе ПС 110 кВ «Неман». Корректировка»</w:t>
            </w:r>
          </w:p>
        </w:tc>
        <w:tc>
          <w:tcPr>
            <w:tcW w:w="5100" w:type="dxa"/>
            <w:shd w:val="clear" w:fill="fdf5e8"/>
          </w:tcPr>
          <w:p>
            <w:pPr>
              <w:ind w:left="113.472" w:right="113.472"/>
              <w:spacing w:before="120" w:after="120"/>
            </w:pPr>
            <w:r>
              <w:rPr/>
              <w:t xml:space="preserve">1 усл.,</w:t>
            </w:r>
            <w:br/>
            <w:r>
              <w:rPr/>
              <w:t xml:space="preserve">28,150,820.00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23.06.2026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Территория по ул. Мичурина в г. Столбцы, Минской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41.00.20</w:t>
            </w:r>
          </w:p>
        </w:tc>
      </w:tr>
    </w:tbl>
    <w:p/>
    <w:p>
      <w:pPr>
        <w:ind w:left="113.472" w:right="113.472"/>
        <w:spacing w:before="120" w:after="120"/>
      </w:pPr>
      <w:r>
        <w:rPr>
          <w:b w:val="1"/>
          <w:bCs w:val="1"/>
        </w:rPr>
        <w:t xml:space="preserve">Процедура закупки № 2024-1198247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генеральной подрядной организации для строительства объекта «Застройка микрорайона № 31 в г. Сморгонь. Возведение здания 40-квартирного жилого дома (позиция по генплану № 7) по ул.Кореневской в г.Сморгони»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капитального строительства Сморгонского района"
</w:t>
            </w:r>
            <w:br/>
            <w:r>
              <w:rPr/>
              <w:t xml:space="preserve">Республика Беларусь, Гродненская обл., г. Сморгонь, 231042, ул. Гагарина, 9
</w:t>
            </w:r>
            <w:br/>
            <w:r>
              <w:rPr/>
              <w:t xml:space="preserve">  500063069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Шульга Ольга Юрьевна, +375 15 923 69 44, smuks2013@mail.ru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09.12.2024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запросом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запросом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Сведения принимаются в форме документа, позволяющего(их) идентифицировать подпись руководителя либо уполномоченного представителя, организации, предоставившей сведения, и ее печать, одним из предложенных способов:
</w:t>
            </w:r>
            <w:br/>
            <w:r>
              <w:rPr/>
              <w:t xml:space="preserve">1.	в адрес электронной почты smuks2013@mail.ru, admin@smuks.by;  
</w:t>
            </w:r>
            <w:br/>
            <w:r>
              <w:rPr/>
              <w:t xml:space="preserve">2.	по факсу 8(01592)38801; 
</w:t>
            </w:r>
            <w:br/>
            <w:r>
              <w:rPr/>
              <w:t xml:space="preserve">3.	на бумажном носителе по адресу 231042, Гродненская область, г. Сморгонь, ул. Гагарина, 9.</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Сведения принимаются в форме документа, позволяющего(их) идентифицировать подпись руководителя либо уполномоченного представителя, организации, предоставившей сведения, и ее печать, по адресу 231042, Гродненская область, г. Сморгонь, ул. Гагарина, 9.</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для строительства объекта «Застройка микрорайона № 31 в г. Сморгонь. Возведение здания 40-квартирного жилого дома (позиция по генплану № 7) по ул.Кореневской в г.Сморгони»</w:t>
            </w:r>
          </w:p>
        </w:tc>
        <w:tc>
          <w:tcPr>
            <w:tcW w:w="5100" w:type="dxa"/>
            <w:shd w:val="clear" w:fill="fdf5e8"/>
          </w:tcPr>
          <w:p>
            <w:pPr>
              <w:ind w:left="113.472" w:right="113.472"/>
              <w:spacing w:before="120" w:after="120"/>
            </w:pPr>
            <w:r>
              <w:rPr/>
              <w:t xml:space="preserve">1 объект(а,ов),</w:t>
            </w:r>
            <w:br/>
            <w:r>
              <w:rPr/>
              <w:t xml:space="preserve">6,396,856.45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20.12.2024 по 05.10.2025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г.Сморгонь ул.Кореневская (микрорайон № 31)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2024-1198423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Возведение здания газовой котельной мощностью 88МВт на объекте: «Экспериментальный многофункциональный комплекс «Северный Берег». Котельная и сети теплоснабжения (Участок 1). 2 очередь строительства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"Трест №15 "Спецстрой"
</w:t>
            </w:r>
            <w:br/>
            <w:r>
              <w:rPr/>
              <w:t xml:space="preserve">Республика Беларусь, г. Минск,  220034, ул. Козлова,18
</w:t>
            </w:r>
            <w:br/>
            <w:r>
              <w:rPr/>
              <w:t xml:space="preserve">(017) 294-86-87
</w:t>
            </w:r>
            <w:br/>
            <w:r>
              <w:rPr/>
              <w:t xml:space="preserve"> okim15@mail.ru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Кудеркова Светлана Григорьевна, тел: +375 17 294 24 26, факс: +375 17 294 04 92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09.12.2024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Возведение здания газовой котельной мощностью 88МВт с установкой 4-х водогрейных котлов мощностью по 20МВт и 1-го водогрейного котла мощностью 8МВт, с устройством всех внутренних инженерных сетей здания котельной, благоустройством территории котельной с устройством сети наружного освещения котельной на объекте: «Экспериментальный многофункциональный комплекс «Северный Берег». Котельная и сети теплоснабжения (Участок 1). 2 очередь строительства</w:t>
            </w:r>
          </w:p>
        </w:tc>
        <w:tc>
          <w:tcPr>
            <w:tcW w:w="5100" w:type="dxa"/>
            <w:shd w:val="clear" w:fill="fdf5e8"/>
          </w:tcPr>
          <w:p>
            <w:pPr>
              <w:ind w:left="113.472" w:right="113.472"/>
              <w:spacing w:before="120" w:after="120"/>
            </w:pPr>
            <w:r>
              <w:rPr/>
              <w:t xml:space="preserve">1 объект(а,ов),</w:t>
            </w:r>
            <w:br/>
            <w:r>
              <w:rPr/>
              <w:t xml:space="preserve">7,569,411.58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Центральный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w:t>
            </w:r>
          </w:p>
        </w:tc>
      </w:tr>
    </w:tbl>
    <w:p/>
    <w:p>
      <w:pPr>
        <w:ind w:left="113.472" w:right="113.472"/>
        <w:spacing w:before="120" w:after="120"/>
      </w:pPr>
      <w:r>
        <w:rPr>
          <w:b w:val="1"/>
          <w:bCs w:val="1"/>
        </w:rPr>
        <w:t xml:space="preserve">Процедура закупки № 2024-1198596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генеральной подрядной организации для строительства объекта «Цех по производству кормов для животных в ОАО «Оршанский мясоконсервный комбинат»</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"Управление капитального строительства Витебского облисполкома"
</w:t>
            </w:r>
            <w:br/>
            <w:r>
              <w:rPr/>
              <w:t xml:space="preserve">Республика Беларусь, Витебская обл., г. Витебск, 210010, ул. Гоголя, 2
</w:t>
            </w:r>
            <w:br/>
            <w:r>
              <w:rPr/>
              <w:t xml:space="preserve">+375 212 67 96 73
</w:t>
            </w:r>
            <w:br/>
            <w:r>
              <w:rPr/>
              <w:t xml:space="preserve"> 300203571@mail.ru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Цуран Анна Ивановна, тел: +375212679542, факс:</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16.12.2024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для строительства объекта «Цех по производству кормов для животных в ОАО «Оршанский мясоконсервный комбинат»</w:t>
            </w:r>
          </w:p>
        </w:tc>
        <w:tc>
          <w:tcPr>
            <w:tcW w:w="5100" w:type="dxa"/>
            <w:shd w:val="clear" w:fill="fdf5e8"/>
          </w:tcPr>
          <w:p>
            <w:pPr>
              <w:ind w:left="113.472" w:right="113.472"/>
              <w:spacing w:before="120" w:after="120"/>
            </w:pPr>
            <w:r>
              <w:rPr/>
              <w:t xml:space="preserve">1 ед.,</w:t>
            </w:r>
            <w:br/>
            <w:r>
              <w:rPr/>
              <w:t xml:space="preserve">9,938,852.57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г.Орша, ул.Шкловская,34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w:t>
            </w:r>
          </w:p>
        </w:tc>
      </w:tr>
    </w:tbl>
    <w:p/>
    <w:p>
      <w:pPr>
        <w:ind w:left="113.472" w:right="113.472"/>
        <w:spacing w:before="120" w:after="120"/>
      </w:pPr>
      <w:r>
        <w:rPr>
          <w:b w:val="1"/>
          <w:bCs w:val="1"/>
        </w:rPr>
        <w:t xml:space="preserve">Процедура закупки № 2024-1198758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комплекса работ по реконструкции водовода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"Управление дорожно-мостового строительства и благоустройства Мингорисполкома"
</w:t>
            </w:r>
            <w:br/>
            <w:r>
              <w:rPr/>
              <w:t xml:space="preserve">Республика Беларусь, г. Минск,  220075, 220075, г. Минск, ул. Промышленная, д. 7
</w:t>
            </w:r>
            <w:br/>
            <w:r>
              <w:rPr/>
              <w:t xml:space="preserve">  100135464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Круковская Вероника Владимировна – начальник СДО, тел. +375-17- 311-53-82, 
</w:t>
            </w:r>
            <w:br/>
            <w:r>
              <w:rPr/>
              <w:t xml:space="preserve"> Маркелова Алине Андреевне – секретарь конкурсной комиссии - ведущий инженер СДО, тел. +375-17-311-53-94.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Комплект «документации для запроса ценовых предложений» для формирования пакета документов с предложением можно получить, 
</w:t>
            </w:r>
            <w:br/>
            <w:r>
              <w:rPr/>
              <w:t xml:space="preserve"> направив заявку на электронную почту pto@udms.by с указанием адреса электронной почты для предоставления. Документацию для 
</w:t>
            </w:r>
            <w:br/>
            <w:r>
              <w:rPr/>
              <w:t xml:space="preserve"> запроса ценовых предложений можно получить в форме электронного документа, которая будет предоставлена в течение 1 рабочего дня 
</w:t>
            </w:r>
            <w:br/>
            <w:r>
              <w:rPr/>
              <w:t xml:space="preserve"> со дня обращения участника.</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Конкурсное предложение предоставляется в письменной (печатной) форме на бумажном носителе в отдельном запечатанном конверте (оформление в соответствии с  документацией для процедуры закупки) по адресу: 220035, г.Минск, ул.Гвардейская,5 (СДО).</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субподрядной организации на выполнение комплекса работ по реконструкции водовода (по 2 очереди строительства) на объекте: «Реконструкция водовода ж/б Д1000мм от насосной станции 2-го подъема, расположенной по адресу: Минский район, Колодищанский с/с, 92/1, район пос. Городище до насосной станции 2-го подъема, расположенной по адресу: ул.Макаенка,4 г.Минск» (1, 2 очереди строительства)</w:t>
            </w:r>
          </w:p>
        </w:tc>
        <w:tc>
          <w:tcPr>
            <w:tcW w:w="5100" w:type="dxa"/>
            <w:shd w:val="clear" w:fill="fdf5e8"/>
          </w:tcPr>
          <w:p>
            <w:pPr>
              <w:ind w:left="113.472" w:right="113.472"/>
              <w:spacing w:before="120" w:after="120"/>
            </w:pPr>
            <w:r>
              <w:rPr/>
              <w:t xml:space="preserve">1 объект(а,ов),</w:t>
            </w:r>
            <w:br/>
            <w:r>
              <w:rPr/>
              <w:t xml:space="preserve">14,804,449.74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13.06.2025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43.22.11</w:t>
            </w:r>
          </w:p>
        </w:tc>
      </w:tr>
    </w:tbl>
    <w:p/>
    <w:p>
      <w:pPr>
        <w:ind w:left="113.472" w:right="113.472"/>
        <w:spacing w:before="120" w:after="120"/>
      </w:pPr>
      <w:r>
        <w:rPr>
          <w:b w:val="1"/>
          <w:bCs w:val="1"/>
        </w:rPr>
        <w:t xml:space="preserve">Процедура закупки № 2024-1199352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"Изучение конъюнктуры рынка"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генеральной подрядной организации для выполнения строительных работ по объекту «Строительство двух коровников на 777 дойных коров и здания доильно-молочного блока возле д.Ханевичи Гродненского района»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областное унитарное предприятие "Управление капитального строительства Гродненского облисполкома"
</w:t>
            </w:r>
            <w:br/>
            <w:r>
              <w:rPr/>
              <w:t xml:space="preserve">Республика Беларусь, Гродненская обл., г. Гродно, 230023, ул. Ожешко, 3
</w:t>
            </w:r>
            <w:br/>
            <w:r>
              <w:rPr/>
              <w:t xml:space="preserve">  500047548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+375 152 610501, tender.grodno@yandex.by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В рамках договора</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ОАО «Агрокомбинат Скидельский», 231761, Гродненская обл., Гродненский р-н, г.Скидель, ул.Промышленная, д.1, УНП 500030539.
</w:t>
            </w:r>
            <w:br/>
            <w:r>
              <w:rPr/>
              <w:t xml:space="preserve">Филиал «Скидельский» ОАО «Агрокомбинат «Скидельский», 231761, г.Скидель, ул.Кизевича, 36, УНП 500837991.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+375 152 610501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12.12.2024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запросом о предоставлении сведений в целях изучения конъюнктуры рынка (см.прикрепленные файлы).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запросом о предоставлении сведений в целях изучения конъюнктуры рынка (см.прикрепленные файлы).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См.прикрепленные файлы.</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Размещены в открытом доступе (см.прикрепленные файлы).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Сведения о предлагаемых потенциальными подрядчиками работах и ценах на них предоставляются по почте, курьером (по адресу: 230023 г. Гродно, ул. Ожешко,3, каб.805) или в электронном виде на электронную почту (tender.grodno@yandex.by).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строительных работ по объекту «Строительство двух коровников на 777 дойных коров и здания доильно-молочного блока возле д.Ханевичи Гродненского района»</w:t>
            </w:r>
          </w:p>
        </w:tc>
        <w:tc>
          <w:tcPr>
            <w:tcW w:w="5100" w:type="dxa"/>
            <w:shd w:val="clear" w:fill="fdf5e8"/>
          </w:tcPr>
          <w:p>
            <w:pPr>
              <w:ind w:left="113.472" w:right="113.472"/>
              <w:spacing w:before="120" w:after="120"/>
            </w:pPr>
            <w:r>
              <w:rPr/>
              <w:t xml:space="preserve">1 объект(а,ов),</w:t>
            </w:r>
            <w:br/>
            <w:r>
              <w:rPr/>
              <w:t xml:space="preserve">13,577,384.00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30.12.2024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Объект «Строительство двух коровников на 777 дойных коров и здания доильно-молочного блока возле д.Ханевичи Гродненского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41.00.40.100</w:t>
            </w:r>
          </w:p>
        </w:tc>
      </w:tr>
    </w:tbl>
    <w:p/>
    <w:p>
      <w:pPr>
        <w:ind w:left="113.472" w:right="113.472"/>
        <w:spacing w:before="120" w:after="120"/>
      </w:pPr>
      <w:r>
        <w:rPr>
          <w:b w:val="1"/>
          <w:bCs w:val="1"/>
        </w:rPr>
        <w:t xml:space="preserve">Процедура закупки № 2024-1199859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на выполнение работ по строительству объекта «Строительство военного городка в Гомельской области». Военный городок. 3-я очередь строительства. (Здание котельной. Наружное газоснабжение).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Кулаго Андрей Константинович, +375 232 502247, tender@gdsk.by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13.12.2024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требованиями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требованиями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о закупке прилагается к данному приглашению. Иная информация (сметы, ПСД) предоставляются участнику по его письменному запросу на эл.почту tender@gdsk.by в течение 1 рабочего дня с момента поступления запроса.</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г.Гомель, ул.Лазурная, 17, каб.101. Порядок предоставления - в соответствии с требованиями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работ по строительству объекта «Строительство военного городка в Гомельской области». Военный городок. 3-я очередь строительства. (Здание котельной. Наружное газоснабжение).</w:t>
            </w:r>
          </w:p>
        </w:tc>
        <w:tc>
          <w:tcPr>
            <w:tcW w:w="5100" w:type="dxa"/>
            <w:shd w:val="clear" w:fill="fdf5e8"/>
          </w:tcPr>
          <w:p>
            <w:pPr>
              <w:ind w:left="113.472" w:right="113.472"/>
              <w:spacing w:before="120" w:after="120"/>
            </w:pPr>
            <w:r>
              <w:rPr/>
              <w:t xml:space="preserve">1 объект(а,ов),</w:t>
            </w:r>
            <w:br/>
            <w:r>
              <w:rPr/>
              <w:t xml:space="preserve">4,030,996.00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объект строительства «Строительство военного городка в Гомельской области». Военный городок. 3-я очередь строительства. (Здание котельной. Наружное газоснабжение).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w:t>
            </w:r>
          </w:p>
        </w:tc>
      </w:tr>
    </w:tbl>
    <w:p/>
    <w:p>
      <w:pPr>
        <w:ind w:left="113.472" w:right="113.472"/>
        <w:spacing w:before="120" w:after="120"/>
      </w:pPr>
      <w:r>
        <w:rPr>
          <w:b w:val="1"/>
          <w:bCs w:val="1"/>
        </w:rPr>
        <w:t xml:space="preserve">Процедура закупки № 2024-1199541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Электрические сети / конструкции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субподрядчика для выполнения электромонтажных и др. специальных работ на объекте «Модернизация здания УЗ «11-я городская детская поликлиника» по адресу: ул. Никифорова, 5 в г. Минске»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"Минскпромстрой"
</w:t>
            </w:r>
            <w:br/>
            <w:r>
              <w:rPr/>
              <w:t xml:space="preserve">Республика Беларусь, г. Минск,  220102, пр-т Партизанский, 144, к. 27
</w:t>
            </w:r>
            <w:br/>
            <w:r>
              <w:rPr/>
              <w:t xml:space="preserve">+375 17 373 85 73
</w:t>
            </w:r>
            <w:br/>
            <w:r>
              <w:rPr/>
              <w:t xml:space="preserve"> info@mps.by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Бекшенев Юрий Владимирович, тел. (375 17) 374-79-24. Адрес электронной почты: pto@mps.by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12.12.2024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субподрядчика для выполнения электромонтажных и др. специальных работ на объекте «Модернизация здания УЗ «11-я городская детская поликлиника» по адресу: ул. Никифорова, 5 в г. Минске»</w:t>
            </w:r>
          </w:p>
        </w:tc>
        <w:tc>
          <w:tcPr>
            <w:tcW w:w="5100" w:type="dxa"/>
            <w:shd w:val="clear" w:fill="fdf5e8"/>
          </w:tcPr>
          <w:p>
            <w:pPr>
              <w:ind w:left="113.472" w:right="113.472"/>
              <w:spacing w:before="120" w:after="120"/>
            </w:pPr>
            <w:r>
              <w:rPr/>
              <w:t xml:space="preserve">1 компл.,</w:t>
            </w:r>
            <w:br/>
            <w:r>
              <w:rPr/>
              <w:t xml:space="preserve">7,208,057.56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Никифорова, 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28.11.91</w:t>
            </w:r>
          </w:p>
        </w:tc>
      </w:tr>
    </w:tbl>
    <w:p/>
    <w:p>
      <w:pPr>
        <w:ind w:left="113.472" w:right="113.472"/>
        <w:spacing w:before="120" w:after="120"/>
      </w:pPr>
      <w:r>
        <w:rPr>
          <w:color w:val="red"/>
          <w:b w:val="1"/>
          <w:bCs w:val="1"/>
        </w:rPr>
        <w:t xml:space="preserve">ОТРАСЛЬ: СЫРЬЕ / МАТЕРИАЛЫ </w:t>
      </w:r>
    </w:p>
    <w:p>
      <w:pPr>
        <w:ind w:left="113.472" w:right="113.472"/>
        <w:spacing w:before="120" w:after="120"/>
      </w:pPr>
      <w:r>
        <w:rPr>
          <w:b w:val="1"/>
          <w:bCs w:val="1"/>
        </w:rPr>
        <w:t xml:space="preserve">Процедура закупки № 2024-1197964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Сырье / материалы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портландцемента со шлаком ЦЕМ II/В-Ш 42,5Н россыпью (запрос ценовых)</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Закрытое акционерное общество «МОГИЛЁВСКИЙ КОМБИНАТ СИЛИКАТНЫХ ИЗДЕЛИЙ»
</w:t>
            </w:r>
            <w:br/>
            <w:r>
              <w:rPr/>
              <w:t xml:space="preserve">Республика Беларусь, Могилевская обл., г. Могилев, 212030, ул. Крупской, 224
</w:t>
            </w:r>
            <w:br/>
            <w:r>
              <w:rPr/>
              <w:t xml:space="preserve">  700008113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Амосов Владимир Владимирович, +375 222 72 22 36, snabmglksi@rambler.ru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09.12.2024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16.12.2024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 участию допускаются юридические лица, независимо от формы собственности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Участник должен предоставить:
- проект договора поставки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Предоплата 100%.
</w:t>
            </w:r>
            <w:br/>
            <w:r>
              <w:rPr/>
              <w:t xml:space="preserve">Цена на продукцию должна быть неизменна до окончания действия договора поставки.
</w:t>
            </w:r>
            <w:br/>
            <w:r>
              <w:rPr/>
              <w:t xml:space="preserve">Цена без НДС на условиях доставки за счет Продавца до станции Могилев-1
</w:t>
            </w:r>
            <w:br/>
            <w:r>
              <w:rPr/>
              <w:t xml:space="preserve">Предусмотреть в договоре толеранс по весу +-3000тонн.</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Документы принимаются по электронной почте snab@mglksi.by с пометкой "Запрос ценовых предложений на портландцемент со шлаком" с 10.12.2024 по 16.12.2024</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155,00BYNBYN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Документы принимаются по электронной почте snab@mglksi.by с пометкой "Запрос ценовых предложений на портландцемент со шлаком" с 10.12.2024 по 16.12.2024</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Портландцемент со шлаком ЦЕМ II/В-Ш 42,5Н россыпью</w:t>
            </w:r>
          </w:p>
        </w:tc>
        <w:tc>
          <w:tcPr>
            <w:tcW w:w="5100" w:type="dxa"/>
            <w:shd w:val="clear" w:fill="fdf5e8"/>
          </w:tcPr>
          <w:p>
            <w:pPr>
              <w:ind w:left="113.472" w:right="113.472"/>
              <w:spacing w:before="120" w:after="120"/>
            </w:pPr>
            <w:r>
              <w:rPr/>
              <w:t xml:space="preserve">25 000 т,</w:t>
            </w:r>
            <w:br/>
            <w:r>
              <w:rPr/>
              <w:t xml:space="preserve">3,875,000.00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жд станция г. Могилев-1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26.51.1</w:t>
            </w:r>
          </w:p>
        </w:tc>
      </w:tr>
    </w:tbl>
    <w:p/>
    <w:p>
      <w:pPr>
        <w:ind w:left="113.472" w:right="113.472"/>
        <w:spacing w:before="120" w:after="120"/>
      </w:pPr>
      <w:r>
        <w:rPr>
          <w:b w:val="1"/>
          <w:bCs w:val="1"/>
        </w:rPr>
        <w:t xml:space="preserve">Процедура закупки № 2024-1198135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Сырье / материалы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извести строительной комовой 2 сорт БЦЗ январь-сентябрь 2025</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Закрытое акционерное общество «МОГИЛЁВСКИЙ КОМБИНАТ СИЛИКАТНЫХ ИЗДЕЛИЙ»
</w:t>
            </w:r>
            <w:br/>
            <w:r>
              <w:rPr/>
              <w:t xml:space="preserve">Республика Беларусь, Могилевская обл., г. Могилев, 212030, ул. Крупской, 224
</w:t>
            </w:r>
            <w:br/>
            <w:r>
              <w:rPr/>
              <w:t xml:space="preserve">  700008113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Амосов Владимир Владимирович, +375 222 72 22 36, snabmglksi@rambler.ru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09.12.2024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16.12.2024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 участию допускаются юридические лица, независимо от формы собственности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Участник должен предоставить:
- проект договора поставки.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Условия оплаты:
</w:t>
            </w:r>
            <w:br/>
            <w:r>
              <w:rPr/>
              <w:t xml:space="preserve">30% в декабре 2024г.
</w:t>
            </w:r>
            <w:br/>
            <w:r>
              <w:rPr/>
              <w:t xml:space="preserve">40% в январе 2025г.
</w:t>
            </w:r>
            <w:br/>
            <w:r>
              <w:rPr/>
              <w:t xml:space="preserve">30% в феврале 2025г.
</w:t>
            </w:r>
            <w:br/>
            <w:r>
              <w:rPr/>
              <w:t xml:space="preserve">Цена на продукцию должна быть неизменна до окончания действия договора поставки.
</w:t>
            </w:r>
            <w:br/>
            <w:r>
              <w:rPr/>
              <w:t xml:space="preserve">Цена без НДС на условиях доставки за счет Продавца до станции Могилев-1
</w:t>
            </w:r>
            <w:br/>
            <w:r>
              <w:rPr/>
              <w:t xml:space="preserve">Предусмотреть в договоре толеранс по весу +-3000тонн</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Документы принимаются по электронной почте snab@mglksi.by с пометкой "Запрос ценовых предложений на известь 2 сорт БЦЗ январь-сентябрь 2025" с 10.12.2024 по 16.12.2024</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155,00BYN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Документы принимаются по электронной почте snab@mglksi.by с пометкой "Запрос ценовых предложений на известь 2 сорт БЦЗ январь-сентябрь 2025" с 10.12.2024 по 16.12.2024</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ИЗВЕСТЬ СТРОИТЕЛЬНАЯ ВОЗДУШНАЯ НЕГАШЕНАЯ КАЛЬЦИЕВАЯ КОМОВАЯ БЫСТРОГАСЯЩАЯСЯ 2 СОРТА производства ОАО &amp;quot;Белорусский цементный завод&amp;quot;</w:t>
            </w:r>
          </w:p>
        </w:tc>
        <w:tc>
          <w:tcPr>
            <w:tcW w:w="5100" w:type="dxa"/>
            <w:shd w:val="clear" w:fill="fdf5e8"/>
          </w:tcPr>
          <w:p>
            <w:pPr>
              <w:ind w:left="113.472" w:right="113.472"/>
              <w:spacing w:before="120" w:after="120"/>
            </w:pPr>
            <w:r>
              <w:rPr/>
              <w:t xml:space="preserve">27 500 т,</w:t>
            </w:r>
            <w:br/>
            <w:r>
              <w:rPr/>
              <w:t xml:space="preserve">4,262,500.00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станция Могилев-1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26.52.10.300</w:t>
            </w:r>
          </w:p>
        </w:tc>
      </w:tr>
    </w:tbl>
    <w:p/>
    <w:p>
      <w:pPr>
        <w:ind w:left="113.472" w:right="113.472"/>
        <w:spacing w:before="120" w:after="120"/>
      </w:pPr>
      <w:r>
        <w:rPr>
          <w:b w:val="1"/>
          <w:bCs w:val="1"/>
        </w:rPr>
        <w:t xml:space="preserve">Процедура закупки № 2024-1198254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Сырье / материалы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окатыши металлизованные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Марина Сацевич, +375233454967, mlom.us@bmz.gomel.by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09.12.2024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 участию в процедуре закупки допускаются все правомочные участники в соответствии действующим законодательством Республики Беларусь в сфере закупок за счет собственных средств.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Закупка осуществляется в соответствии с требованиями Постановления Совета Министров Республики Беларусь от 16.06.2004 № 714 «О мерах по развитию биржевой торговли на товарных биржах».
Закупка осуществляется только у организаций-производителей или их сбытовых организаций (официальных торговых представителей) с учетом Постановления Совета Министров Республики Беларусь от 16.06.2004 № 714 «О мерах по развитию биржевой торговли на товарных биржах». Обязательное условие для поставщиков со статусом сбытовой организации (официального торгового представителя) – наличие подтверждающих статус документов, предусмотренных Постановлением Совета Министров Республики Беларусь от 16.06.2004 № 714 «О мерах по развитию биржевой торговли на товарных биржах».
К участию в процедуре закупки не допускаются Участники, если на момент подачи коммерческого предложения Участник имеет просроченную дебиторскую задолженность перед Заказчиком.
Порядок разъяснения документов – Участник вправе обратиться к Заказчику с запросом о разъяснении документов (технических требований, коммерческих требований, запрос дополнительной информации, документации и т.д.), но не позднее двух рабочих дней до истечения окончательного срока предоставления коммерческих предложений. Заказчик не позднее, чем за один рабочий день истечения срока предоставления предложений обязан ответить на запрос о разъяснении документов.
Принимая участие в закупке, Участник обязан ознакомиться, и дает согласие на подписание типового договора в редакции Заказчика, которые являются неотъемлемой частью документации и требований к процедуре закупки. Внесение изменений в типовые договоры допускается только по согласованию с Заказчиком. Победитель обязан подписать типовой договор в редакции Заказчика в течение 14 календарных дней с даты направления ему проекта договора по электронной почте.
Допускается заключение договоров на закупку с несколькими участниками-победителями, в том числе если предмет процедуры закупки разделен на части (лоты), - с несколькими участниками-победителями по одной части (лоту).
Участник, признанный победителем закупки (если с момента истечения срока действия предыдущего контракта/договора с Участником прошло более 1 года, или если с участником не было договорных отношений) в течение трёх рабочих дней от даты уведомления о победителе должен предоставить следующий пакет документов подтверждающих правомочность и квалификацию: Устав (все страницы); свидетельство о государственной регистрации; извещение или Свидетельство о постановке на учёт в налоговом органе; специальные лицензии (разрешения); справка банка; бухгалтерский баланс за предыдущий год и последнюю отчётную дату текущего года; аудиторские заключения за последние 3 (три) года; отчёт об обороте товаров, которые относятся к предмету закупки, за последние 3 (три) года (референц лист); иные документы в соответствии со спецификой законодательства иностранных государств в отношении их резидентов.
Участник может подать заявление содержащее обоснование для ограничения доступа к информации, указанной в абзацах третьем – пятом части первой п.п. 2.10. Постановления Совета Министров Республики Беларусь от 15.03.2012 № 229 с учетом регламента информационной системы «Тендеры».
Участник закупки подтверждает, что ознакомлен и будет соответствовать принципам и требованиям Руководства поставщика РКП 840-КСМ-04-2021 и Кодекса ответственного поставщика. С данными документами Участник может ознакомиться на сайте Заказчика www.belsteel.com.
Заказчик оставляет за собой право на любом этапе не допускать к процедуре закупки и отклонять Участника(-ов), не выполнивших требования настоящего задания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Технико-экономическое задание на закупку
</w:t>
            </w:r>
            <w:br/>
            <w:r>
              <w:rPr/>
              <w:t xml:space="preserve">
</w:t>
            </w:r>
            <w:br/>
            <w:r>
              <w:rPr/>
              <w:t xml:space="preserve">Уважаемые Господа!
</w:t>
            </w:r>
            <w:br/>
            <w:r>
              <w:rPr/>
              <w:t xml:space="preserve">
</w:t>
            </w:r>
            <w:br/>
            <w:r>
              <w:rPr/>
              <w:t xml:space="preserve">ОАО «БМЗ» управляющая компания холдинга «БМК» приглашает принять участие в процедуре закупки и направить в наш адрес технико-коммерческое предложение на поставку следующих позиций для использования в собственном производстве:
</w:t>
            </w:r>
            <w:br/>
            <w:r>
              <w:rPr/>
              <w:t xml:space="preserve">Наименование, характеристики: Окатыши металлизованные в соответствии с ТУ 14-1-5347-97 с изм. №1,2,3,4 Кол-во, тн.: 10570,347. Ориентировочная цена в росс.рублях за 1 тонну без НДС, DDP г. Жлобин: 599 503 044. Срок поставки: 01.01.2025-31.12.2025.
</w:t>
            </w:r>
            <w:br/>
            <w:r>
              <w:rPr/>
              <w:t xml:space="preserve">
</w:t>
            </w:r>
            <w:br/>
            <w:r>
              <w:rPr/>
              <w:t xml:space="preserve">Аналоги рассматриваются.
</w:t>
            </w:r>
            <w:br/>
            <w:r>
              <w:rPr/>
              <w:t xml:space="preserve">
</w:t>
            </w:r>
            <w:br/>
            <w:r>
              <w:rPr/>
              <w:t xml:space="preserve">Закупка осуществляется одним лотом, участник вправе подать свое предложение на часть объема (количества) предмета процедуры закупки.
</w:t>
            </w:r>
            <w:br/>
            <w:r>
              <w:rPr/>
              <w:t xml:space="preserve">
</w:t>
            </w:r>
            <w:br/>
            <w:r>
              <w:rPr/>
              <w:t xml:space="preserve">СВЕДЕНИЯ И ТРЕБОВАНИЯ К ЗАКУПКЕ
</w:t>
            </w:r>
            <w:br/>
            <w:r>
              <w:rPr/>
              <w:t xml:space="preserve">Заказчик – Открытое акционерное общество «Белорусский металлургический завод - управляющая компания холдинга «Белорусская металлургическая компания» УНП 400074854 (далее Заказчик).
</w:t>
            </w:r>
            <w:br/>
            <w:r>
              <w:rPr/>
              <w:t xml:space="preserve">Место поставки товара - Открытое акционерное общество «Белорусский металлургический завод - управляющая компания холдинга «Белорусская металлургическая компания», ул. Промышленная 37, г. Жлобин, Гомельская обл., Республика Беларусь.
</w:t>
            </w:r>
            <w:br/>
            <w:r>
              <w:rPr/>
              <w:t xml:space="preserve">Вид процедуры закупки и обоснование выбора процедуры закупки –конкурентный лист, согласно приказу № 625от 21.05.2019г. (в редакции приказа от 06.09.2021№ 854) Закупка производится за счёт собственных средств.
</w:t>
            </w:r>
            <w:br/>
            <w:r>
              <w:rPr/>
              <w:t xml:space="preserve">Наименование закупаемого товара/количество/сроки поставки – указаны в таблице. Ориентировочная стоимость – 599 503 044 российских рублей.
</w:t>
            </w:r>
            <w:br/>
            <w:r>
              <w:rPr/>
              <w:t xml:space="preserve">В случае превышения указанной ориентировочной стоимости Заказчик оставляет за собой право не допускать Участника к процедуре закупки. Заказчик вправе запросить у Участников, являющихся резидентами РБ экономические расчеты уровня отпускных цен.
</w:t>
            </w:r>
            <w:br/>
            <w:r>
              <w:rPr/>
              <w:t xml:space="preserve">Код ОКРБ – 24.10.13.000 Код ТНВЭД – 7203100000
</w:t>
            </w:r>
            <w:br/>
            <w:r>
              <w:rPr/>
              <w:t xml:space="preserve">Критерии выбора и сравнения предложений участников при условии полного технического соответствия – цена, условия оплаты, срок поставки с учетом степени выгодности.
</w:t>
            </w:r>
            <w:br/>
            <w:r>
              <w:rPr/>
              <w:t xml:space="preserve">При оценке и сравнении предложений конкурсная комиссия выбирает победителя (победителей) по степени выгодности предложений.
</w:t>
            </w:r>
            <w:br/>
            <w:r>
              <w:rPr/>
              <w:t xml:space="preserve">Закупка осуществляется в соответствии с требованиями Постановления Совета Министров Республики Беларусь от 16.06.2004 № 714 «О мерах по развитию биржевой торговли на товарных биржах».
</w:t>
            </w:r>
            <w:br/>
            <w:r>
              <w:rPr/>
              <w:t xml:space="preserve">Закупка осуществляется только у организаций-производителей или их сбытовых организаций (официальных торговых представителей) с учетом Постановления Совета Министров Республики Беларусь от 16.06.2004 № 714 «О мерах по развитию биржевой торговли на товарных биржах».
</w:t>
            </w:r>
            <w:br/>
            <w:r>
              <w:rPr/>
              <w:t xml:space="preserve">Комиссия имеет право признать победителем единственного участника процедуры закупки, в том числе в отношении части предмета процедуры закупки, если его предложение соответствует требованиям закупки.
</w:t>
            </w:r>
            <w:br/>
            <w:r>
              <w:rPr/>
              <w:t xml:space="preserve">Комиссия вправе произвести выбор участника-победителя по части объема (количества) предмета процедуры закупки.
</w:t>
            </w:r>
            <w:br/>
            <w:r>
              <w:rPr/>
              <w:t xml:space="preserve">
</w:t>
            </w:r>
            <w:br/>
            <w:r>
              <w:rPr/>
              <w:t xml:space="preserve">ТРЕБОВАНИЯ К КОММЕРЧЕСКОМУ ПРЕДЛОЖЕНИЮ
</w:t>
            </w:r>
            <w:br/>
            <w:r>
              <w:rPr/>
              <w:t xml:space="preserve">Первостепенное (приоритетное) условие оплаты - отсрочка платежа с максимально возможным сроком оплаты. Аккредитивная форма оплаты не допускается.
</w:t>
            </w:r>
            <w:br/>
            <w:r>
              <w:rPr/>
              <w:t xml:space="preserve">Срок подготовки и предоставления предложения: до 23.59 14.12.2024 года. Коммерческие предложения, поступившие позже указанного срока, к рассмотрению не принимаются.
</w:t>
            </w:r>
            <w:br/>
            <w:r>
              <w:rPr/>
              <w:t xml:space="preserve">Технико-коммерческое предложение должно содержать: техническое описание (характеристики), наименование изготовителя и страна происхождения товара, условия поставки, оплаты, гарантийный срок, полное наименование Участника, (УНН, ОКПО для резидента Республики Беларусь), почтовый и электронный адрес, телефон и факс.
</w:t>
            </w:r>
            <w:br/>
            <w:r>
              <w:rPr/>
              <w:t xml:space="preserve">Порядок формирования стоимости (цены) предложения – Участник должен предоставить свое предложение с учетом транспортных расходов на условиях DAP/DDP (согласно Incoterms 2010) г. Жлобин либо Склад Покупателя г.Жлобин.
</w:t>
            </w:r>
            <w:br/>
            <w:r>
              <w:rPr/>
              <w:t xml:space="preserve">Наименование валюты, в которой должна быть выражена стоимость (цена) предложения – евро, доллары США, российский рубль, для резидентов Республики Беларусь – белорусский рубль.
</w:t>
            </w:r>
            <w:br/>
            <w:r>
              <w:rPr/>
              <w:t xml:space="preserve">Подача предложения – предложение подается с помощью факсимильной связи на номер +375233455945 или e-mail: mlom.us@bmz.gomel.by.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законодательству страны Участника не является обязательным). Способ получения документации о закупке – по электронной почте по запросу.
</w:t>
            </w:r>
            <w:br/>
            <w:r>
              <w:rPr/>
              <w:t xml:space="preserve">Для Участников-резидентов Республики Беларусь, которые предоставили коммерческие предложения в иностранной валюте, цена контракта (договора) определяется по курсу национального банка Республики Беларусь на дату составления конкурентного листа. При выборе победителя комиссия вправе определить поставщика с иными условиями платежа с учетом экономической целесообразности.
</w:t>
            </w:r>
            <w:br/>
            <w:r>
              <w:rPr/>
              <w:t xml:space="preserve">Срок действия коммерческого предложения - не менее 30 календарных дней.</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Срок подготовки и предоставления предложения: до 23.59 14.12.2024 года. Коммерческие предложения, поступившие позже указанного срока, к рассмотрению не принимаются.
</w:t>
            </w:r>
            <w:br/>
            <w:r>
              <w:rPr/>
              <w:t xml:space="preserve">Технико-коммерческое предложение должно содержать: техническое описание (характеристики), наименование изготовителя и страна происхождения товара, условия поставки, оплаты, гарантийный срок, полное наименование Участника, (УНН, ОКПО для резидента Республики Беларусь), почтовый и электронный адресы, телефон и факс.
</w:t>
            </w:r>
            <w:br/>
            <w:r>
              <w:rPr/>
              <w:t xml:space="preserve">Подача предложения – предложение подается с помощью факсимильной связи на номер +375233455945 или e-mail: mlom.us@bmz.gomel.by.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законодательству страны Участника не является обязательным). Способ получения документации о закупке – по электронной почте по запросу.
</w:t>
            </w:r>
            <w:br/>
            <w:r>
              <w:rPr/>
              <w:t xml:space="preserve">Срок действия коммерческого предложения - не менее 30 календарных дней.</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НA CАЙТЕ http://www.icetrade.by и по электронной почте по запросу</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Окатыши металлизованные в соответствии с ТУ 14-1-5347-97 с изм. №1,2,3,4 либо аналог</w:t>
            </w:r>
          </w:p>
        </w:tc>
        <w:tc>
          <w:tcPr>
            <w:tcW w:w="5100" w:type="dxa"/>
            <w:shd w:val="clear" w:fill="fdf5e8"/>
          </w:tcPr>
          <w:p>
            <w:pPr>
              <w:ind w:left="113.472" w:right="113.472"/>
              <w:spacing w:before="120" w:after="120"/>
            </w:pPr>
            <w:r>
              <w:rPr/>
              <w:t xml:space="preserve">10 570 т,</w:t>
            </w:r>
            <w:br/>
            <w:r>
              <w:rPr/>
              <w:t xml:space="preserve">599,503,044.00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247210, г. Жлобин, ул. Промышленная, 37
</w:t>
            </w:r>
            <w:br/>
            <w:r>
              <w:rPr/>
              <w:t xml:space="preserve">400074854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24.10.13.000</w:t>
            </w:r>
          </w:p>
        </w:tc>
      </w:tr>
    </w:tbl>
    <w:p/>
    <w:p>
      <w:pPr>
        <w:ind w:left="113.472" w:right="113.472"/>
        <w:spacing w:before="120" w:after="120"/>
      </w:pPr>
      <w:r>
        <w:rPr>
          <w:b w:val="1"/>
          <w:bCs w:val="1"/>
        </w:rPr>
        <w:t xml:space="preserve">Процедура закупки № 2024-1198969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Сырье / материалы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кокса литейного каменноугольного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«Гомельстройматериалы»
</w:t>
            </w:r>
            <w:br/>
            <w:r>
              <w:rPr/>
              <w:t xml:space="preserve">Республика Беларусь, Гомельская обл., г. Гомель, 246010, ул. Могилевская, 14
</w:t>
            </w:r>
            <w:br/>
            <w:r>
              <w:rPr/>
              <w:t xml:space="preserve">  400051892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По вопросам проведения процедуры закупки:
</w:t>
            </w:r>
            <w:br/>
            <w:r>
              <w:rPr/>
              <w:t xml:space="preserve">Инженер по закупкам Марцевич Дмитрий Юрьевич
</w:t>
            </w:r>
            <w:br/>
            <w:r>
              <w:rPr/>
              <w:t xml:space="preserve">Тел. +375 (232) 59-51-24
</w:t>
            </w:r>
            <w:br/>
            <w:r>
              <w:rPr/>
              <w:t xml:space="preserve">По техническим вопросам:
</w:t>
            </w:r>
            <w:br/>
            <w:r>
              <w:rPr/>
              <w:t xml:space="preserve">Главный технолог Дубров Сергей Александрович
</w:t>
            </w:r>
            <w:br/>
            <w:r>
              <w:rPr/>
              <w:t xml:space="preserve">Тел.+375 (232) 59-52-22
</w:t>
            </w:r>
            <w:br/>
            <w:r>
              <w:rPr/>
              <w:t xml:space="preserve">Инженер ОМТСиК Кругляков Владимир Иванович
</w:t>
            </w:r>
            <w:br/>
            <w:r>
              <w:rPr/>
              <w:t xml:space="preserve">Тел. +375 (232) 59-52-25</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«Гомельстройматериалы»
</w:t>
            </w:r>
            <w:br/>
            <w:r>
              <w:rPr/>
              <w:t xml:space="preserve">Республика Беларусь, Гомельская обл., г. Гомель, 246010, ул. Могилевская, 14
</w:t>
            </w:r>
            <w:br/>
            <w:r>
              <w:rPr/>
              <w:t xml:space="preserve">  400051892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вопросам проведения процедуры закупки:
</w:t>
            </w:r>
            <w:br/>
            <w:r>
              <w:rPr/>
              <w:t xml:space="preserve">Инженер по закупкам Марцевич Дмитрий Юрьевич, тел. +375 (232) 59-51-24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Резиденты и нерезиденты РБ</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конкурсной документации (по письменному запросу по e-mail: bz2@gstrmat.by)</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конкурсной документации (по письменному запросу по e-mail: bz2@gstrmat.by)</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 08.30 до 17.15 (с понедельника по четверг) и с 08.30 до 16.15 (в пятницу), кроме субботы и воскресенья, по официальному запросу:
</w:t>
            </w:r>
            <w:br/>
            <w:r>
              <w:rPr/>
              <w:t xml:space="preserve">- по адресу: 246010, г.Гомель, ул.Могилевская, 14
</w:t>
            </w:r>
            <w:br/>
            <w:r>
              <w:rPr/>
              <w:t xml:space="preserve">- по факсу: +(375) 232 59 51 28
</w:t>
            </w:r>
            <w:br/>
            <w:r>
              <w:rPr/>
              <w:t xml:space="preserve">- по e-mail: bz2@gstrmat.by</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До 13:00 по местному времени «17» декабря 2024 года по адресу: 246010, г. Гомель, ул. Могилевская, 14.
</w:t>
            </w:r>
            <w:br/>
            <w:r>
              <w:rPr/>
              <w:t xml:space="preserve">Ценовые предложения представляются в форме электронного документа по e-mail: bz2@gstrmat.by, либо на бумажных носителях в закрытом (запечатанном) конверте с пометкой «Ценовое предложение на закупку кокса литейного каменноугольного фракции 60мм и более. Не вскрывать до 15:00 по местному времени 17.12.2024».
</w:t>
            </w:r>
            <w:br/>
            <w:r>
              <w:rPr/>
              <w:t xml:space="preserve">Подача ценовых предложений посредством факсимильной связи не допускается.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Кокс литейный каменноугольный фракции 60 мм и более</w:t>
            </w:r>
          </w:p>
        </w:tc>
        <w:tc>
          <w:tcPr>
            <w:tcW w:w="5100" w:type="dxa"/>
            <w:shd w:val="clear" w:fill="fdf5e8"/>
          </w:tcPr>
          <w:p>
            <w:pPr>
              <w:ind w:left="113.472" w:right="113.472"/>
              <w:spacing w:before="120" w:after="120"/>
            </w:pPr>
            <w:r>
              <w:rPr/>
              <w:t xml:space="preserve">17 400 т,</w:t>
            </w:r>
            <w:br/>
            <w:r>
              <w:rPr/>
              <w:t xml:space="preserve">32,000,000.00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«Гомельстройматериалы»
</w:t>
            </w:r>
            <w:br/>
            <w:r>
              <w:rPr/>
              <w:t xml:space="preserve">Республика Беларусь, Гомельская обл., г. Гомель, 246010, ул. Могилевская, 14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19.10.10.300</w:t>
            </w:r>
          </w:p>
        </w:tc>
      </w:tr>
    </w:tbl>
    <w:p/>
    <w:p>
      <w:pPr>
        <w:ind w:left="113.472" w:right="113.472"/>
        <w:spacing w:before="120" w:after="120"/>
      </w:pPr>
      <w:r>
        <w:rPr>
          <w:color w:val="red"/>
          <w:b w:val="1"/>
          <w:bCs w:val="1"/>
        </w:rPr>
        <w:t xml:space="preserve">ОТРАСЛЬ: ТАРНОЕ ХОЗЯЙСТВО </w:t>
      </w:r>
    </w:p>
    <w:p>
      <w:pPr>
        <w:ind w:left="113.472" w:right="113.472"/>
        <w:spacing w:before="120" w:after="120"/>
      </w:pPr>
      <w:r>
        <w:rPr>
          <w:b w:val="1"/>
          <w:bCs w:val="1"/>
        </w:rPr>
        <w:t xml:space="preserve">Процедура закупки № 2024-1199153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Тарное хозяйство &gt; Стеклянная тара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Бутылка стеклянная для пищевых жидкостей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"Дятловский ликёро-водочный завод "Алгонь"
</w:t>
            </w:r>
            <w:br/>
            <w:r>
              <w:rPr/>
              <w:t xml:space="preserve">Республика Беларусь, Гродненская обл., г.п. Козловщина, 231482, ул. Советская, 48
</w:t>
            </w:r>
            <w:br/>
            <w:r>
              <w:rPr/>
              <w:t xml:space="preserve">  500055215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Абрамов Эдуард Александрович, +375 29 385 44 92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к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к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к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к закупке</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к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Бутылка из бесцветного стекла XIII-B-28-2-200-3 (фляга) или аналог</w:t>
            </w:r>
          </w:p>
        </w:tc>
        <w:tc>
          <w:tcPr>
            <w:tcW w:w="5100" w:type="dxa"/>
            <w:shd w:val="clear" w:fill="fdf5e8"/>
          </w:tcPr>
          <w:p>
            <w:pPr>
              <w:ind w:left="113.472" w:right="113.472"/>
              <w:spacing w:before="120" w:after="120"/>
            </w:pPr>
            <w:r>
              <w:rPr/>
              <w:t xml:space="preserve">7 900 000 шт.,</w:t>
            </w:r>
            <w:br/>
            <w:r>
              <w:rPr/>
              <w:t xml:space="preserve">1,975,000.00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к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Бутылка из бесцветного стекла XXI-B-28-2-350-1 емк. 350 мл  или аналог</w:t>
            </w:r>
          </w:p>
        </w:tc>
        <w:tc>
          <w:tcPr>
            <w:tcW w:w="5100" w:type="dxa"/>
            <w:shd w:val="clear" w:fill="fdf5e8"/>
          </w:tcPr>
          <w:p>
            <w:pPr>
              <w:ind w:left="113.472" w:right="113.472"/>
              <w:spacing w:before="120" w:after="120"/>
            </w:pPr>
            <w:r>
              <w:rPr/>
              <w:t xml:space="preserve">1 840 000 шт.,</w:t>
            </w:r>
            <w:br/>
            <w:r>
              <w:rPr/>
              <w:t xml:space="preserve">554,400.00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к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Бутылка из бесцветного стекла XIII-B-28-2-500-4 емк. 500 мл  (фляга) или аналог</w:t>
            </w:r>
          </w:p>
        </w:tc>
        <w:tc>
          <w:tcPr>
            <w:tcW w:w="5100" w:type="dxa"/>
            <w:shd w:val="clear" w:fill="fdf5e8"/>
          </w:tcPr>
          <w:p>
            <w:pPr>
              <w:ind w:left="113.472" w:right="113.472"/>
              <w:spacing w:before="120" w:after="120"/>
            </w:pPr>
            <w:r>
              <w:rPr/>
              <w:t xml:space="preserve">600 000 шт.,</w:t>
            </w:r>
            <w:br/>
            <w:r>
              <w:rPr/>
              <w:t xml:space="preserve">288,000.00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к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Бутылка 0,5 «Наполеон П» а Пи-28-500</w:t>
            </w:r>
          </w:p>
        </w:tc>
        <w:tc>
          <w:tcPr>
            <w:tcW w:w="5100" w:type="dxa"/>
            <w:shd w:val="clear" w:fill="fdf5e8"/>
          </w:tcPr>
          <w:p>
            <w:pPr>
              <w:ind w:left="113.472" w:right="113.472"/>
              <w:spacing w:before="120" w:after="120"/>
            </w:pPr>
            <w:r>
              <w:rPr/>
              <w:t xml:space="preserve">200 000 шт.,</w:t>
            </w:r>
            <w:br/>
            <w:r>
              <w:rPr/>
              <w:t xml:space="preserve">114,000.00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к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01-01-03-000559 Бутылка В28-2б.500 Монополь</w:t>
            </w:r>
          </w:p>
        </w:tc>
        <w:tc>
          <w:tcPr>
            <w:tcW w:w="5100" w:type="dxa"/>
            <w:shd w:val="clear" w:fill="fdf5e8"/>
          </w:tcPr>
          <w:p>
            <w:pPr>
              <w:ind w:left="113.472" w:right="113.472"/>
              <w:spacing w:before="120" w:after="120"/>
            </w:pPr>
            <w:r>
              <w:rPr/>
              <w:t xml:space="preserve">200 000 шт.,</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к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Бутылка стеклянная бесцветная бесцветная 0,5л XVII-П-27-500 Коньяк</w:t>
            </w:r>
          </w:p>
        </w:tc>
        <w:tc>
          <w:tcPr>
            <w:tcW w:w="5100" w:type="dxa"/>
            <w:shd w:val="clear" w:fill="fdf5e8"/>
          </w:tcPr>
          <w:p>
            <w:pPr>
              <w:ind w:left="113.472" w:right="113.472"/>
              <w:spacing w:before="120" w:after="120"/>
            </w:pPr>
            <w:r>
              <w:rPr/>
              <w:t xml:space="preserve">640 000 шт.,</w:t>
            </w:r>
            <w:br/>
            <w:r>
              <w:rPr/>
              <w:t xml:space="preserve">313,000.00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к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Бутылка 160-П-30-500-4</w:t>
            </w:r>
          </w:p>
        </w:tc>
        <w:tc>
          <w:tcPr>
            <w:tcW w:w="5100" w:type="dxa"/>
            <w:shd w:val="clear" w:fill="fdf5e8"/>
          </w:tcPr>
          <w:p>
            <w:pPr>
              <w:ind w:left="113.472" w:right="113.472"/>
              <w:spacing w:before="120" w:after="120"/>
            </w:pPr>
            <w:r>
              <w:rPr/>
              <w:t xml:space="preserve">280 000 шт.,</w:t>
            </w:r>
            <w:br/>
            <w:r>
              <w:rPr/>
              <w:t xml:space="preserve">140,000.00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к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Бутылка емк. 500мл тип XXI-В-28-2.1а-500-37-Б.Я.</w:t>
            </w:r>
          </w:p>
        </w:tc>
        <w:tc>
          <w:tcPr>
            <w:tcW w:w="5100" w:type="dxa"/>
            <w:shd w:val="clear" w:fill="fdf5e8"/>
          </w:tcPr>
          <w:p>
            <w:pPr>
              <w:ind w:left="113.472" w:right="113.472"/>
              <w:spacing w:before="120" w:after="120"/>
            </w:pPr>
            <w:r>
              <w:rPr/>
              <w:t xml:space="preserve">1 460 000 шт.,</w:t>
            </w:r>
            <w:br/>
            <w:r>
              <w:rPr/>
              <w:t xml:space="preserve">554,800.00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к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Бутылка стеклянная бесцветная 0,5л тип 144-П-28-К-500-4</w:t>
            </w:r>
          </w:p>
        </w:tc>
        <w:tc>
          <w:tcPr>
            <w:tcW w:w="5100" w:type="dxa"/>
            <w:shd w:val="clear" w:fill="fdf5e8"/>
          </w:tcPr>
          <w:p>
            <w:pPr>
              <w:ind w:left="113.472" w:right="113.472"/>
              <w:spacing w:before="120" w:after="120"/>
            </w:pPr>
            <w:r>
              <w:rPr/>
              <w:t xml:space="preserve">370 000 шт.,</w:t>
            </w:r>
            <w:br/>
            <w:r>
              <w:rPr/>
              <w:t xml:space="preserve">185,000.00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к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Бутылка 0,5л «Кепил» XXI-В-2-500-29</w:t>
            </w:r>
          </w:p>
        </w:tc>
        <w:tc>
          <w:tcPr>
            <w:tcW w:w="5100" w:type="dxa"/>
            <w:shd w:val="clear" w:fill="fdf5e8"/>
          </w:tcPr>
          <w:p>
            <w:pPr>
              <w:ind w:left="113.472" w:right="113.472"/>
              <w:spacing w:before="120" w:after="120"/>
            </w:pPr>
            <w:r>
              <w:rPr/>
              <w:t xml:space="preserve">250 000 шт.,</w:t>
            </w:r>
            <w:br/>
            <w:r>
              <w:rPr/>
              <w:t xml:space="preserve">125,000.00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к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КПМ-30-700</w:t>
            </w:r>
          </w:p>
        </w:tc>
        <w:tc>
          <w:tcPr>
            <w:tcW w:w="5100" w:type="dxa"/>
            <w:shd w:val="clear" w:fill="fdf5e8"/>
          </w:tcPr>
          <w:p>
            <w:pPr>
              <w:ind w:left="113.472" w:right="113.472"/>
              <w:spacing w:before="120" w:after="120"/>
            </w:pPr>
            <w:r>
              <w:rPr/>
              <w:t xml:space="preserve">150 000 шт.,</w:t>
            </w:r>
            <w:br/>
            <w:r>
              <w:rPr/>
              <w:t xml:space="preserve">105,000.00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к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КПМ-30-1000</w:t>
            </w:r>
          </w:p>
        </w:tc>
        <w:tc>
          <w:tcPr>
            <w:tcW w:w="5100" w:type="dxa"/>
            <w:shd w:val="clear" w:fill="fdf5e8"/>
          </w:tcPr>
          <w:p>
            <w:pPr>
              <w:ind w:left="113.472" w:right="113.472"/>
              <w:spacing w:before="120" w:after="120"/>
            </w:pPr>
            <w:r>
              <w:rPr/>
              <w:t xml:space="preserve">200 000 шт.,</w:t>
            </w:r>
            <w:br/>
            <w:r>
              <w:rPr/>
              <w:t xml:space="preserve">120,000.00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к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Бутылка стеклянная из коричневого стекла ((X-В-28-1-700-37 (GRAPE twist)) или аналог</w:t>
            </w:r>
          </w:p>
        </w:tc>
        <w:tc>
          <w:tcPr>
            <w:tcW w:w="5100" w:type="dxa"/>
            <w:shd w:val="clear" w:fill="fdf5e8"/>
          </w:tcPr>
          <w:p>
            <w:pPr>
              <w:ind w:left="113.472" w:right="113.472"/>
              <w:spacing w:before="120" w:after="120"/>
            </w:pPr>
            <w:r>
              <w:rPr/>
              <w:t xml:space="preserve">450 000 шт.,</w:t>
            </w:r>
            <w:br/>
            <w:r>
              <w:rPr/>
              <w:t xml:space="preserve">180,000.00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к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bl>
    <w:p/>
    <w:p>
      <w:pPr>
        <w:ind w:left="113.472" w:right="113.472"/>
        <w:spacing w:before="120" w:after="120"/>
      </w:pPr>
      <w:r>
        <w:rPr>
          <w:b w:val="1"/>
          <w:bCs w:val="1"/>
        </w:rPr>
        <w:t xml:space="preserve">Процедура закупки № 2024-1197918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Тарное хозяйство &gt; Упаковочные сырье / материалы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устройства укупорочные полимерные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Гриневич Марина +37517 355 52 89, tender@kristal.by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   ОАО «Брестский ликеро-водочный завод «Белалко», УНП 200020127, г. Брест, ул. Советская, 1 
</w:t>
            </w:r>
            <w:br/>
            <w:r>
              <w:rPr/>
              <w:t xml:space="preserve">- ОАО «Гомельский ликеро-водочный завод «Радамир», УНП 400078316, г. Гомель, ул. Севастопольская, 106
</w:t>
            </w:r>
            <w:br/>
            <w:r>
              <w:rPr/>
              <w:t xml:space="preserve">- ОАО «Гродненский ликеро-водочный завод», УНП 5000377861, г. Гродно, ул. Виленская, 22 
</w:t>
            </w:r>
            <w:br/>
            <w:r>
              <w:rPr/>
              <w:t xml:space="preserve">- ОАО «Климовичский ликеро-водочный завод», УНП 700103211, г. Климовичи, ул. Набережная, 10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   ОАО «Брестский ликеро-водочный завод «Белалко»  – ответственный специалист Малышева Ирина Михайловна, 80162-26-91-25;
</w:t>
            </w:r>
            <w:br/>
            <w:r>
              <w:rPr/>
              <w:t xml:space="preserve">- ОАО «Гомельский ликеро-водочный завод «Радамир» - ответственный специалист Сычев Александр Александрович, 80232-26-25-98;
</w:t>
            </w:r>
            <w:br/>
            <w:r>
              <w:rPr/>
              <w:t xml:space="preserve">- ОАО «Гродненский ликеро-водочный завод» – ответственный специалист Шилко Наталья Вячеславовна, 80152 62 44 07;
</w:t>
            </w:r>
            <w:br/>
            <w:r>
              <w:rPr/>
              <w:t xml:space="preserve">- ОАО «Климовичский ликеро-водочный завод» – ответственный специалист Залесовская Лилия Ивановна, 802244-7-66-96.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09.01.2025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законодательством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требованиями ТЭЗ</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соответствии с требованиями ТЭЗ</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с требованиями ТЭЗ</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пробка (Брест)</w:t>
            </w:r>
          </w:p>
        </w:tc>
        <w:tc>
          <w:tcPr>
            <w:tcW w:w="5100" w:type="dxa"/>
            <w:shd w:val="clear" w:fill="fdf5e8"/>
          </w:tcPr>
          <w:p>
            <w:pPr>
              <w:ind w:left="113.472" w:right="113.472"/>
              <w:spacing w:before="120" w:after="120"/>
            </w:pPr>
            <w:r>
              <w:rPr/>
              <w:t xml:space="preserve">200 000 шт.,</w:t>
            </w:r>
            <w:br/>
            <w:r>
              <w:rPr/>
              <w:t xml:space="preserve">54,000.00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22.22.19.200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колпак</w:t>
            </w:r>
          </w:p>
        </w:tc>
        <w:tc>
          <w:tcPr>
            <w:tcW w:w="5100" w:type="dxa"/>
            <w:shd w:val="clear" w:fill="fdf5e8"/>
          </w:tcPr>
          <w:p>
            <w:pPr>
              <w:ind w:left="113.472" w:right="113.472"/>
              <w:spacing w:before="120" w:after="120"/>
            </w:pPr>
            <w:r>
              <w:rPr/>
              <w:t xml:space="preserve">3 000 000 шт.,</w:t>
            </w:r>
            <w:br/>
            <w:r>
              <w:rPr/>
              <w:t xml:space="preserve">810,000.00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22.22.19.200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колпак</w:t>
            </w:r>
          </w:p>
        </w:tc>
        <w:tc>
          <w:tcPr>
            <w:tcW w:w="5100" w:type="dxa"/>
            <w:shd w:val="clear" w:fill="fdf5e8"/>
          </w:tcPr>
          <w:p>
            <w:pPr>
              <w:ind w:left="113.472" w:right="113.472"/>
              <w:spacing w:before="120" w:after="120"/>
            </w:pPr>
            <w:r>
              <w:rPr/>
              <w:t xml:space="preserve">500 000 шт.,</w:t>
            </w:r>
            <w:br/>
            <w:r>
              <w:rPr/>
              <w:t xml:space="preserve">192,000.00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22.22.19.200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колпак</w:t>
            </w:r>
          </w:p>
        </w:tc>
        <w:tc>
          <w:tcPr>
            <w:tcW w:w="5100" w:type="dxa"/>
            <w:shd w:val="clear" w:fill="fdf5e8"/>
          </w:tcPr>
          <w:p>
            <w:pPr>
              <w:ind w:left="113.472" w:right="113.472"/>
              <w:spacing w:before="120" w:after="120"/>
            </w:pPr>
            <w:r>
              <w:rPr/>
              <w:t xml:space="preserve">500 000 шт.,</w:t>
            </w:r>
            <w:br/>
            <w:r>
              <w:rPr/>
              <w:t xml:space="preserve">192,000.00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22.22.19.200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колпак</w:t>
            </w:r>
          </w:p>
        </w:tc>
        <w:tc>
          <w:tcPr>
            <w:tcW w:w="5100" w:type="dxa"/>
            <w:shd w:val="clear" w:fill="fdf5e8"/>
          </w:tcPr>
          <w:p>
            <w:pPr>
              <w:ind w:left="113.472" w:right="113.472"/>
              <w:spacing w:before="120" w:after="120"/>
            </w:pPr>
            <w:r>
              <w:rPr/>
              <w:t xml:space="preserve">500 000 шт.,</w:t>
            </w:r>
            <w:br/>
            <w:r>
              <w:rPr/>
              <w:t xml:space="preserve">192,000.00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22.22.19.200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пробка</w:t>
            </w:r>
          </w:p>
        </w:tc>
        <w:tc>
          <w:tcPr>
            <w:tcW w:w="5100" w:type="dxa"/>
            <w:shd w:val="clear" w:fill="fdf5e8"/>
          </w:tcPr>
          <w:p>
            <w:pPr>
              <w:ind w:left="113.472" w:right="113.472"/>
              <w:spacing w:before="120" w:after="120"/>
            </w:pPr>
            <w:r>
              <w:rPr/>
              <w:t xml:space="preserve">500 000 шт.,</w:t>
            </w:r>
            <w:br/>
            <w:r>
              <w:rPr/>
              <w:t xml:space="preserve">129,000.00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22.22.19.200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пробка</w:t>
            </w:r>
          </w:p>
        </w:tc>
        <w:tc>
          <w:tcPr>
            <w:tcW w:w="5100" w:type="dxa"/>
            <w:shd w:val="clear" w:fill="fdf5e8"/>
          </w:tcPr>
          <w:p>
            <w:pPr>
              <w:ind w:left="113.472" w:right="113.472"/>
              <w:spacing w:before="120" w:after="120"/>
            </w:pPr>
            <w:r>
              <w:rPr/>
              <w:t xml:space="preserve">6 000 000 шт.,</w:t>
            </w:r>
            <w:br/>
            <w:r>
              <w:rPr/>
              <w:t xml:space="preserve">612,000.00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22.22.19.200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пробка (Гомель)</w:t>
            </w:r>
          </w:p>
        </w:tc>
        <w:tc>
          <w:tcPr>
            <w:tcW w:w="5100" w:type="dxa"/>
            <w:shd w:val="clear" w:fill="fdf5e8"/>
          </w:tcPr>
          <w:p>
            <w:pPr>
              <w:ind w:left="113.472" w:right="113.472"/>
              <w:spacing w:before="120" w:after="120"/>
            </w:pPr>
            <w:r>
              <w:rPr/>
              <w:t xml:space="preserve">1 000 000 шт.,</w:t>
            </w:r>
            <w:br/>
            <w:r>
              <w:rPr/>
              <w:t xml:space="preserve">96,000.00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22.22.19.200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пробка</w:t>
            </w:r>
          </w:p>
        </w:tc>
        <w:tc>
          <w:tcPr>
            <w:tcW w:w="5100" w:type="dxa"/>
            <w:shd w:val="clear" w:fill="fdf5e8"/>
          </w:tcPr>
          <w:p>
            <w:pPr>
              <w:ind w:left="113.472" w:right="113.472"/>
              <w:spacing w:before="120" w:after="120"/>
            </w:pPr>
            <w:r>
              <w:rPr/>
              <w:t xml:space="preserve">400 000 шт.,</w:t>
            </w:r>
            <w:br/>
            <w:r>
              <w:rPr/>
              <w:t xml:space="preserve">40,800.00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22.22.19.200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пробка</w:t>
            </w:r>
          </w:p>
        </w:tc>
        <w:tc>
          <w:tcPr>
            <w:tcW w:w="5100" w:type="dxa"/>
            <w:shd w:val="clear" w:fill="fdf5e8"/>
          </w:tcPr>
          <w:p>
            <w:pPr>
              <w:ind w:left="113.472" w:right="113.472"/>
              <w:spacing w:before="120" w:after="120"/>
            </w:pPr>
            <w:r>
              <w:rPr/>
              <w:t xml:space="preserve">250 000 шт.,</w:t>
            </w:r>
            <w:br/>
            <w:r>
              <w:rPr/>
              <w:t xml:space="preserve">37,800.00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22.22.19.200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пробка</w:t>
            </w:r>
          </w:p>
        </w:tc>
        <w:tc>
          <w:tcPr>
            <w:tcW w:w="5100" w:type="dxa"/>
            <w:shd w:val="clear" w:fill="fdf5e8"/>
          </w:tcPr>
          <w:p>
            <w:pPr>
              <w:ind w:left="113.472" w:right="113.472"/>
              <w:spacing w:before="120" w:after="120"/>
            </w:pPr>
            <w:r>
              <w:rPr/>
              <w:t xml:space="preserve">250 000 шт.,</w:t>
            </w:r>
            <w:br/>
            <w:r>
              <w:rPr/>
              <w:t xml:space="preserve">33,000.00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22.22.19.200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пробка</w:t>
            </w:r>
          </w:p>
        </w:tc>
        <w:tc>
          <w:tcPr>
            <w:tcW w:w="5100" w:type="dxa"/>
            <w:shd w:val="clear" w:fill="fdf5e8"/>
          </w:tcPr>
          <w:p>
            <w:pPr>
              <w:ind w:left="113.472" w:right="113.472"/>
              <w:spacing w:before="120" w:after="120"/>
            </w:pPr>
            <w:r>
              <w:rPr/>
              <w:t xml:space="preserve">1 300 000 шт.,</w:t>
            </w:r>
            <w:br/>
            <w:r>
              <w:rPr/>
              <w:t xml:space="preserve">198,120.00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22.22.19.200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пробка</w:t>
            </w:r>
          </w:p>
        </w:tc>
        <w:tc>
          <w:tcPr>
            <w:tcW w:w="5100" w:type="dxa"/>
            <w:shd w:val="clear" w:fill="fdf5e8"/>
          </w:tcPr>
          <w:p>
            <w:pPr>
              <w:ind w:left="113.472" w:right="113.472"/>
              <w:spacing w:before="120" w:after="120"/>
            </w:pPr>
            <w:r>
              <w:rPr/>
              <w:t xml:space="preserve">1 400 000 шт.,</w:t>
            </w:r>
            <w:br/>
            <w:r>
              <w:rPr/>
              <w:t xml:space="preserve">252,000.00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22.22.19.200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пробка</w:t>
            </w:r>
          </w:p>
        </w:tc>
        <w:tc>
          <w:tcPr>
            <w:tcW w:w="5100" w:type="dxa"/>
            <w:shd w:val="clear" w:fill="fdf5e8"/>
          </w:tcPr>
          <w:p>
            <w:pPr>
              <w:ind w:left="113.472" w:right="113.472"/>
              <w:spacing w:before="120" w:after="120"/>
            </w:pPr>
            <w:r>
              <w:rPr/>
              <w:t xml:space="preserve">500 000 шт.,</w:t>
            </w:r>
            <w:br/>
            <w:r>
              <w:rPr/>
              <w:t xml:space="preserve">93,600.00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22.22.19.200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пробка</w:t>
            </w:r>
          </w:p>
        </w:tc>
        <w:tc>
          <w:tcPr>
            <w:tcW w:w="5100" w:type="dxa"/>
            <w:shd w:val="clear" w:fill="fdf5e8"/>
          </w:tcPr>
          <w:p>
            <w:pPr>
              <w:ind w:left="113.472" w:right="113.472"/>
              <w:spacing w:before="120" w:after="120"/>
            </w:pPr>
            <w:r>
              <w:rPr/>
              <w:t xml:space="preserve">1 000 000 шт.,</w:t>
            </w:r>
            <w:br/>
            <w:r>
              <w:rPr/>
              <w:t xml:space="preserve">200,400.00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22.22.19.200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колпак</w:t>
            </w:r>
          </w:p>
        </w:tc>
        <w:tc>
          <w:tcPr>
            <w:tcW w:w="5100" w:type="dxa"/>
            <w:shd w:val="clear" w:fill="fdf5e8"/>
          </w:tcPr>
          <w:p>
            <w:pPr>
              <w:ind w:left="113.472" w:right="113.472"/>
              <w:spacing w:before="120" w:after="120"/>
            </w:pPr>
            <w:r>
              <w:rPr/>
              <w:t xml:space="preserve">200 000 шт.,</w:t>
            </w:r>
            <w:br/>
            <w:r>
              <w:rPr/>
              <w:t xml:space="preserve">29,280.00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22.22.19.200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колпак</w:t>
            </w:r>
          </w:p>
        </w:tc>
        <w:tc>
          <w:tcPr>
            <w:tcW w:w="5100" w:type="dxa"/>
            <w:shd w:val="clear" w:fill="fdf5e8"/>
          </w:tcPr>
          <w:p>
            <w:pPr>
              <w:ind w:left="113.472" w:right="113.472"/>
              <w:spacing w:before="120" w:after="120"/>
            </w:pPr>
            <w:r>
              <w:rPr/>
              <w:t xml:space="preserve">350 000 шт.,</w:t>
            </w:r>
            <w:br/>
            <w:r>
              <w:rPr/>
              <w:t xml:space="preserve">86,520.00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22.22.19.200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колпак</w:t>
            </w:r>
          </w:p>
        </w:tc>
        <w:tc>
          <w:tcPr>
            <w:tcW w:w="5100" w:type="dxa"/>
            <w:shd w:val="clear" w:fill="fdf5e8"/>
          </w:tcPr>
          <w:p>
            <w:pPr>
              <w:ind w:left="113.472" w:right="113.472"/>
              <w:spacing w:before="120" w:after="120"/>
            </w:pPr>
            <w:r>
              <w:rPr/>
              <w:t xml:space="preserve">2 100 000 шт.,</w:t>
            </w:r>
            <w:br/>
            <w:r>
              <w:rPr/>
              <w:t xml:space="preserve">327,600.00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22.22.19.200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колпак</w:t>
            </w:r>
          </w:p>
        </w:tc>
        <w:tc>
          <w:tcPr>
            <w:tcW w:w="5100" w:type="dxa"/>
            <w:shd w:val="clear" w:fill="fdf5e8"/>
          </w:tcPr>
          <w:p>
            <w:pPr>
              <w:ind w:left="113.472" w:right="113.472"/>
              <w:spacing w:before="120" w:after="120"/>
            </w:pPr>
            <w:r>
              <w:rPr/>
              <w:t xml:space="preserve">250 000 шт.,</w:t>
            </w:r>
            <w:br/>
            <w:r>
              <w:rPr/>
              <w:t xml:space="preserve">72,900.00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22.22.19.200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пробка (Гродно)</w:t>
            </w:r>
          </w:p>
        </w:tc>
        <w:tc>
          <w:tcPr>
            <w:tcW w:w="5100" w:type="dxa"/>
            <w:shd w:val="clear" w:fill="fdf5e8"/>
          </w:tcPr>
          <w:p>
            <w:pPr>
              <w:ind w:left="113.472" w:right="113.472"/>
              <w:spacing w:before="120" w:after="120"/>
            </w:pPr>
            <w:r>
              <w:rPr/>
              <w:t xml:space="preserve">50 000 шт.,</w:t>
            </w:r>
            <w:br/>
            <w:r>
              <w:rPr/>
              <w:t xml:space="preserve">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22.22.19.200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пробка</w:t>
            </w:r>
          </w:p>
        </w:tc>
        <w:tc>
          <w:tcPr>
            <w:tcW w:w="5100" w:type="dxa"/>
            <w:shd w:val="clear" w:fill="fdf5e8"/>
          </w:tcPr>
          <w:p>
            <w:pPr>
              <w:ind w:left="113.472" w:right="113.472"/>
              <w:spacing w:before="120" w:after="120"/>
            </w:pPr>
            <w:r>
              <w:rPr/>
              <w:t xml:space="preserve">150 000 шт.,</w:t>
            </w:r>
            <w:br/>
            <w:r>
              <w:rPr/>
              <w:t xml:space="preserve">17,100.00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22.22.19.200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колпак</w:t>
            </w:r>
          </w:p>
        </w:tc>
        <w:tc>
          <w:tcPr>
            <w:tcW w:w="5100" w:type="dxa"/>
            <w:shd w:val="clear" w:fill="fdf5e8"/>
          </w:tcPr>
          <w:p>
            <w:pPr>
              <w:ind w:left="113.472" w:right="113.472"/>
              <w:spacing w:before="120" w:after="120"/>
            </w:pPr>
            <w:r>
              <w:rPr/>
              <w:t xml:space="preserve">300 000 шт.,</w:t>
            </w:r>
            <w:br/>
            <w:r>
              <w:rPr/>
              <w:t xml:space="preserve">86,400.00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22.22.19.200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колпак</w:t>
            </w:r>
          </w:p>
        </w:tc>
        <w:tc>
          <w:tcPr>
            <w:tcW w:w="5100" w:type="dxa"/>
            <w:shd w:val="clear" w:fill="fdf5e8"/>
          </w:tcPr>
          <w:p>
            <w:pPr>
              <w:ind w:left="113.472" w:right="113.472"/>
              <w:spacing w:before="120" w:after="120"/>
            </w:pPr>
            <w:r>
              <w:rPr/>
              <w:t xml:space="preserve">18 000 000 шт.,</w:t>
            </w:r>
            <w:br/>
            <w:r>
              <w:rPr/>
              <w:t xml:space="preserve">3,996,000.00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22.22.19.200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колпак</w:t>
            </w:r>
          </w:p>
        </w:tc>
        <w:tc>
          <w:tcPr>
            <w:tcW w:w="5100" w:type="dxa"/>
            <w:shd w:val="clear" w:fill="fdf5e8"/>
          </w:tcPr>
          <w:p>
            <w:pPr>
              <w:ind w:left="113.472" w:right="113.472"/>
              <w:spacing w:before="120" w:after="120"/>
            </w:pPr>
            <w:r>
              <w:rPr/>
              <w:t xml:space="preserve">700 000 шт.,</w:t>
            </w:r>
            <w:br/>
            <w:r>
              <w:rPr/>
              <w:t xml:space="preserve">155,400.00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22.22.19.200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колпак (Климовичи)</w:t>
            </w:r>
          </w:p>
        </w:tc>
        <w:tc>
          <w:tcPr>
            <w:tcW w:w="5100" w:type="dxa"/>
            <w:shd w:val="clear" w:fill="fdf5e8"/>
          </w:tcPr>
          <w:p>
            <w:pPr>
              <w:ind w:left="113.472" w:right="113.472"/>
              <w:spacing w:before="120" w:after="120"/>
            </w:pPr>
            <w:r>
              <w:rPr/>
              <w:t xml:space="preserve">600 000 шт.,</w:t>
            </w:r>
            <w:br/>
            <w:r>
              <w:rPr/>
              <w:t xml:space="preserve">104,400.00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22.22.19.200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колпак</w:t>
            </w:r>
          </w:p>
        </w:tc>
        <w:tc>
          <w:tcPr>
            <w:tcW w:w="5100" w:type="dxa"/>
            <w:shd w:val="clear" w:fill="fdf5e8"/>
          </w:tcPr>
          <w:p>
            <w:pPr>
              <w:ind w:left="113.472" w:right="113.472"/>
              <w:spacing w:before="120" w:after="120"/>
            </w:pPr>
            <w:r>
              <w:rPr/>
              <w:t xml:space="preserve">1 000 000 шт.,</w:t>
            </w:r>
            <w:br/>
            <w:r>
              <w:rPr/>
              <w:t xml:space="preserve">138,000.00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22.22.19.200</w:t>
            </w:r>
          </w:p>
        </w:tc>
      </w:tr>
    </w:tbl>
    <w:p/>
    <w:p>
      <w:pPr>
        <w:ind w:left="113.472" w:right="113.472"/>
        <w:spacing w:before="120" w:after="120"/>
      </w:pPr>
      <w:r>
        <w:rPr>
          <w:b w:val="1"/>
          <w:bCs w:val="1"/>
        </w:rPr>
        <w:t xml:space="preserve">Процедура закупки № 2024-1198148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Тарное хозяйство &gt; Упаковочные сырье / материалы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Упаковочные материалы для упаковки, созревания, хранения и реализации сыров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ТЕХНИЧЕСКОЕ ЗАДАНИЕ НА ЗАКУПКУ:
</w:t>
            </w:r>
            <w:br/>
            <w:r>
              <w:rPr/>
              <w:t xml:space="preserve">Ведущий инженер-технолог Хортова Юлия Васильевна: +375 (44) 540 70 91.
</w:t>
            </w:r>
            <w:br/>
            <w:r>
              <w:rPr/>
              <w:t xml:space="preserve">Адрес электронной почты: tehnolog@babushkina.by.
</w:t>
            </w:r>
            <w:br/>
            <w:r>
              <w:rPr/>
              <w:t xml:space="preserve">ИНСТРУКЦИЯ УЧАСТНИКАМ ПРОЦЕДУРЫ ЗАКУПКИ:
</w:t>
            </w:r>
            <w:br/>
            <w:r>
              <w:rPr/>
              <w:t xml:space="preserve">Ведущий экономист ОМТС Молоткова Карина Геннадьевна: + 375 (44) 787 87 41.
</w:t>
            </w:r>
            <w:br/>
            <w:r>
              <w:rPr/>
              <w:t xml:space="preserve">Адрес электронной почты: tender2@babushkina.by.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09.12.2024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24.12.2024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требованиям конкурсной документации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требованиям конкурсной документации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Обязательным условием для участия в процедуре закупки является наличие положительного результата испытаний в рамках процедуры закупки, предлагаемого к поставке товара, на предприятии Заказчика. В случае получения отрицательного результата испытаний в рамках процедуры закупки, участник не допускается до дальнейшего участия в процедуре закупки и отклоняется, как несоответствующий требованиям технического задания на закупку.
</w:t>
            </w:r>
            <w:br/>
            <w:r>
              <w:rPr/>
              <w:t xml:space="preserve">В связи с чем, Участник обязан предоставить образцы для испытаний после рассмотрения конкурсных документов и получения письменного уведомления.</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по закупке предоставляется по адресу: 212013, Республика Беларусь, г. Могилев, ул. Ак. Павлова, 3, в конверте, оформленном согласно документации по закупке, нарочно, заказной почтой, в 3-х экземплярах (оригинал+2 экземпляра копия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24 декабря 2024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Размер электронного файла не должен превышать 10 Мб. В случае отсутствия прикрепленного электронного файла к письму либо его повреждения по техническим причинам, данное предложение не рассматривается конкурсной комиссией. Ответственность возлагается на Участника закупки.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24 декабря 2024 г. Файл будет открыт на заседании комиссии в 15 ч. 00 мин. 24 декабря 2024 г.
</w:t>
            </w:r>
            <w:br/>
            <w:r>
              <w:rP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Документация по закупке предоставляется до 13 ч. 00 мин. 24 декабря 2024 года, по адресу: 212013, Республика Беларусь, г. Могилев, ул. Ак. Павлова, 3, в конверте, оформленном согласно документации по закупке, нарочно, заказной почтой, в 3-х экземплярах (оригинал+2 экземпляра копия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24 декабря 2024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Размер электронного файла не должен превышать 10 Мб. В случае отсутствия прикрепленного электронного файла к письму либо его повреждения по техническим причинам, данное предложение не рассматривается конкурсной комиссией. Ответственность возлагается на Участника закупки.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24 декабря 2024 г. Файл будет открыт на заседании комиссии в 15 ч. 00 мин. 24 декабря 2024 г.
</w:t>
            </w:r>
            <w:br/>
            <w:r>
              <w:rP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Пленка многослойная полимерная - рукав, средней газопроницаемости с цветной печатью (цех по производству сыров г. Белыничи). Ширина – 280 мм. Толщина – (42-53) мкм.</w:t>
            </w:r>
          </w:p>
        </w:tc>
        <w:tc>
          <w:tcPr>
            <w:tcW w:w="5100" w:type="dxa"/>
            <w:shd w:val="clear" w:fill="fdf5e8"/>
          </w:tcPr>
          <w:p>
            <w:pPr>
              <w:ind w:left="113.472" w:right="113.472"/>
              <w:spacing w:before="120" w:after="120"/>
            </w:pPr>
            <w:r>
              <w:rPr/>
              <w:t xml:space="preserve">1 400 000 м,</w:t>
            </w:r>
            <w:br/>
            <w:r>
              <w:rPr/>
              <w:t xml:space="preserve">3,595,200.00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25.03.2025 по 24.03.2026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Белыничи, ул. Лорченко,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22.21.4</w:t>
            </w:r>
          </w:p>
        </w:tc>
      </w:tr>
    </w:tbl>
    <w:p/>
    <w:p>
      <w:pPr>
        <w:ind w:left="113.472" w:right="113.472"/>
        <w:spacing w:before="120" w:after="120"/>
      </w:pPr>
      <w:r>
        <w:rPr>
          <w:b w:val="1"/>
          <w:bCs w:val="1"/>
        </w:rPr>
        <w:t xml:space="preserve">Процедура закупки № 2024-1198891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Тарное хозяйство &gt; Упаковочные сырье / материалы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Асептический комбинированный материал для упаковки молочных продуктов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Яковчик Юлия Ивановна, +375 152 43 01 73, gmk-snab@yandex.ru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прикрепленной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прикрепленной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прикрепленной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прикрепленной документации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прикрепленной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Упаковочный  материал  TBA 1000 Edge/ml FP CD FSC или аналог</w:t>
            </w:r>
          </w:p>
        </w:tc>
        <w:tc>
          <w:tcPr>
            <w:tcW w:w="5100" w:type="dxa"/>
            <w:shd w:val="clear" w:fill="fdf5e8"/>
          </w:tcPr>
          <w:p>
            <w:pPr>
              <w:ind w:left="113.472" w:right="113.472"/>
              <w:spacing w:before="120" w:after="120"/>
            </w:pPr>
            <w:r>
              <w:rPr/>
              <w:t xml:space="preserve">25 000 000 шт.,</w:t>
            </w:r>
            <w:br/>
            <w:r>
              <w:rPr/>
              <w:t xml:space="preserve">7,800,375.00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20.01.2025 по 21.12.2025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прикрепленной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17.21.14.100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Полиэтилен низкой плотности (гранулят) Tetra Dimc-A Compound или аналог белый (для выплавления горлышка крышки)</w:t>
            </w:r>
          </w:p>
        </w:tc>
        <w:tc>
          <w:tcPr>
            <w:tcW w:w="5100" w:type="dxa"/>
            <w:shd w:val="clear" w:fill="fdf5e8"/>
          </w:tcPr>
          <w:p>
            <w:pPr>
              <w:ind w:left="113.472" w:right="113.472"/>
              <w:spacing w:before="120" w:after="120"/>
            </w:pPr>
            <w:r>
              <w:rPr/>
              <w:t xml:space="preserve">45 000 кг,</w:t>
            </w:r>
            <w:br/>
            <w:r>
              <w:rPr/>
              <w:t xml:space="preserve">856,845.00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прикрепленной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17.21.14.100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Лента LS-Strip MPM JR или аналог (для склеивания швов упаковки)</w:t>
            </w:r>
          </w:p>
        </w:tc>
        <w:tc>
          <w:tcPr>
            <w:tcW w:w="5100" w:type="dxa"/>
            <w:shd w:val="clear" w:fill="fdf5e8"/>
          </w:tcPr>
          <w:p>
            <w:pPr>
              <w:ind w:left="113.472" w:right="113.472"/>
              <w:spacing w:before="120" w:after="120"/>
            </w:pPr>
            <w:r>
              <w:rPr/>
              <w:t xml:space="preserve">3 700 кг,</w:t>
            </w:r>
            <w:br/>
            <w:r>
              <w:rPr/>
              <w:t xml:space="preserve">202,198.00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прикрепленной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17.21.14.100</w:t>
            </w:r>
          </w:p>
        </w:tc>
      </w:tr>
    </w:tbl>
    <w:p/>
    <w:p>
      <w:pPr>
        <w:ind w:left="113.472" w:right="113.472"/>
        <w:spacing w:before="120" w:after="120"/>
      </w:pPr>
      <w:r>
        <w:rPr>
          <w:color w:val="red"/>
          <w:b w:val="1"/>
          <w:bCs w:val="1"/>
        </w:rPr>
        <w:t xml:space="preserve">ОТРАСЛЬ: ТРАНСПОРТ </w:t>
      </w:r>
    </w:p>
    <w:p>
      <w:pPr>
        <w:ind w:left="113.472" w:right="113.472"/>
        <w:spacing w:before="120" w:after="120"/>
      </w:pPr>
      <w:r>
        <w:rPr>
          <w:b w:val="1"/>
          <w:bCs w:val="1"/>
        </w:rPr>
        <w:t xml:space="preserve">Процедура закупки № 2024-1198351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Транспорт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Ц613-12/241 Закупка услуг по перевозке хлебобулочной, сухомучнистой и кондитерской продукции для КУП «Минскхлебпром» в интересах Государственного предприятия «Минскхлебпром-транс»</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Ранчковская Ирина Тадеушевна  (тел.224-29-91),
</w:t>
            </w:r>
            <w:br/>
            <w:r>
              <w:rPr/>
              <w:t xml:space="preserve">Коржавина Светлана Александровна (тел. 224-93-57),
</w:t>
            </w:r>
            <w:br/>
            <w:r>
              <w:rPr/>
              <w:t xml:space="preserve">Черемисина Елена Витальевна (тел. 224-68-75) tender@minsk.gov.by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498,00 рублей (четыреста девяносто восемь белорусских рублей 00 копеек) с НДС (20%)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предприятие «Минскхлебпром-транс»</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от Государственного предприятия «Минскхлебпром-транс» и КУП «Минскхлебпром»:
</w:t>
            </w:r>
            <w:br/>
            <w:r>
              <w:rPr/>
              <w:t xml:space="preserve">Тихонов Алексей Александрович тел. 8 0296739821;
</w:t>
            </w:r>
            <w:br/>
            <w:r>
              <w:rPr/>
              <w:t xml:space="preserve">Комендант Светлана Станиславовна, тел. 8 0293454816;
</w:t>
            </w:r>
            <w:br/>
            <w:r>
              <w:rPr/>
              <w:t xml:space="preserve">Басалай Леонид Алексеевич тел. 8 0295501849;
</w:t>
            </w:r>
            <w:br/>
            <w:r>
              <w:rPr/>
              <w:t xml:space="preserve">Рачковский Роман Викторович тел. 8 0447609513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09.12.2024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ценовое предложение представляется участником после внесения предоплаты по выставленному счету на организацию процедуры закупки в размере 498,00 рублей (четыреста девяносто восемь белорусских рублей 00 копеек) с НДС (20%) на р/с BY40BPSB30120114800139330000 в Дополнительный офис №777 на Мулявина Региональной дирекции №700 по г. Минску и Минской области ОАО «Сбербанк», г. Минск, бульвар им. В. Мулявина 6, БИК BPSBBY2X, УНП190542214, ОКПО 37643135.</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Документы по закупке предоставляются всем участникам без оплаты в течение 2-х рабочих дней после получения заявки от  участника   секретарем   комиссии   по   адресу: 220005,
</w:t>
            </w:r>
            <w:br/>
            <w:r>
              <w:rPr/>
              <w:t xml:space="preserve">г. Минск, пр. Независимости, 44, пом. 8Н, кабинет №8. Заявки принимаются по факсу 263-69-46 или по электронной почте 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 Минск, пр-т Независимости, 44, пом. 8Н, приемная, в запечатанном конверте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Лот №1. Услуги по перевозке хлебобулочной и сухомучнистой продукции КУП «Минскхлебпром» по г. Минску, Минской области и Республике Беларусь лотковыми автомобилями вместимостью 96-120 лотков.</w:t>
            </w:r>
          </w:p>
        </w:tc>
        <w:tc>
          <w:tcPr>
            <w:tcW w:w="5100" w:type="dxa"/>
            <w:shd w:val="clear" w:fill="fdf5e8"/>
          </w:tcPr>
          <w:p>
            <w:pPr>
              <w:ind w:left="113.472" w:right="113.472"/>
              <w:spacing w:before="120" w:after="120"/>
            </w:pPr>
            <w:r>
              <w:rPr/>
              <w:t xml:space="preserve">1 усл.,</w:t>
            </w:r>
            <w:br/>
            <w:r>
              <w:rPr/>
              <w:t xml:space="preserve">18,392,761.25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Лот №2. Услуги по перевозке хлебобулочной и сухомучнистой продукции КУП «Минскхлебпром» по г. Минску, Минской области и Республике Беларусь лотковыми автомобилями вместимостью 121-150 лотков.</w:t>
            </w:r>
          </w:p>
        </w:tc>
        <w:tc>
          <w:tcPr>
            <w:tcW w:w="5100" w:type="dxa"/>
            <w:shd w:val="clear" w:fill="fdf5e8"/>
          </w:tcPr>
          <w:p>
            <w:pPr>
              <w:ind w:left="113.472" w:right="113.472"/>
              <w:spacing w:before="120" w:after="120"/>
            </w:pPr>
            <w:r>
              <w:rPr/>
              <w:t xml:space="preserve">1 усл.,</w:t>
            </w:r>
            <w:br/>
            <w:r>
              <w:rPr/>
              <w:t xml:space="preserve">3,384,268.07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Лот №3. Услуги по перевозке мягкой кондитерской продукции                                          КУП «Минскхлебпром», продукции требующей особого температурного режима, по г. Минску, Минской области и Республике Беларусь изотермическими автомобилями с охлаждающими установками (рефрижератор, изотерма) грузоподъемностью 0,7-1,5 тонны. Особые условия: температурный режим при перевозке кондитерских изделий 4±2°С.</w:t>
            </w:r>
          </w:p>
        </w:tc>
        <w:tc>
          <w:tcPr>
            <w:tcW w:w="5100" w:type="dxa"/>
            <w:shd w:val="clear" w:fill="fdf5e8"/>
          </w:tcPr>
          <w:p>
            <w:pPr>
              <w:ind w:left="113.472" w:right="113.472"/>
              <w:spacing w:before="120" w:after="120"/>
            </w:pPr>
            <w:r>
              <w:rPr/>
              <w:t xml:space="preserve">1 усл.,</w:t>
            </w:r>
            <w:br/>
            <w:r>
              <w:rPr/>
              <w:t xml:space="preserve">588,568.36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Лот №4. Услуги по перевозке хлебобулочной и сухомучнистой продукции                       КУП «Минскхлебпром» по г. Минску, Минской области и Республике Беларусь контейнерными автомобилями вместимостью 13-19 контейнеров.</w:t>
            </w:r>
          </w:p>
        </w:tc>
        <w:tc>
          <w:tcPr>
            <w:tcW w:w="5100" w:type="dxa"/>
            <w:shd w:val="clear" w:fill="fdf5e8"/>
          </w:tcPr>
          <w:p>
            <w:pPr>
              <w:ind w:left="113.472" w:right="113.472"/>
              <w:spacing w:before="120" w:after="120"/>
            </w:pPr>
            <w:r>
              <w:rPr/>
              <w:t xml:space="preserve">1 усл.,</w:t>
            </w:r>
            <w:br/>
            <w:r>
              <w:rPr/>
              <w:t xml:space="preserve">5,297,115.24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Лот №5. Услуги по перевозке хлебобулочной и сухомучнистой продукции КУП «Минскхлебпром» по г. Минску, Минской области и Республике Беларусь в пластиковых ящиках (специализированная полимерная тара) размерами 600х400х260, цельнометаллическими, изотермическими или промтоварными фургонами (вагонами). Количество используемой тары – вместимость не менее 200 штук.</w:t>
            </w:r>
          </w:p>
        </w:tc>
        <w:tc>
          <w:tcPr>
            <w:tcW w:w="5100" w:type="dxa"/>
            <w:shd w:val="clear" w:fill="fdf5e8"/>
          </w:tcPr>
          <w:p>
            <w:pPr>
              <w:ind w:left="113.472" w:right="113.472"/>
              <w:spacing w:before="120" w:after="120"/>
            </w:pPr>
            <w:r>
              <w:rPr/>
              <w:t xml:space="preserve">1 усл.,</w:t>
            </w:r>
            <w:br/>
            <w:r>
              <w:rPr/>
              <w:t xml:space="preserve">2,501,415.53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Лот №6. Услуги по перевозке сухомучнистой продукции в картонных ящиках или мешках, хлебобулочной   продукции КУП «Минскхлебпром» по городу Минску, Минскому району и Республике Беларусь в пластиковых ящиках (специализированная полимерная тара) размерами 600х400х260, цельнометаллическими или изотермическими фургонами (вагонами) с объемом кузова 8 – 15 м. куб.</w:t>
            </w:r>
          </w:p>
        </w:tc>
        <w:tc>
          <w:tcPr>
            <w:tcW w:w="5100" w:type="dxa"/>
            <w:shd w:val="clear" w:fill="fdf5e8"/>
          </w:tcPr>
          <w:p>
            <w:pPr>
              <w:ind w:left="113.472" w:right="113.472"/>
              <w:spacing w:before="120" w:after="120"/>
            </w:pPr>
            <w:r>
              <w:rPr/>
              <w:t xml:space="preserve">1 усл.,</w:t>
            </w:r>
            <w:br/>
            <w:r>
              <w:rPr/>
              <w:t xml:space="preserve">882,852.54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bl>
    <w:p/>
    <w:p>
      <w:pPr>
        <w:ind w:left="113.472" w:right="113.472"/>
        <w:spacing w:before="120" w:after="120"/>
      </w:pPr>
      <w:r>
        <w:rPr>
          <w:b w:val="1"/>
          <w:bCs w:val="1"/>
        </w:rPr>
        <w:t xml:space="preserve">Процедура закупки № 2024-1199223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"закупка из одного источника (регистрационный номер проведенной процедуры №2024-1193999)"</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Транспорт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Ц562-10/243 Автомобили илососные (комбинированные) с системой рециклинга в интересах УП «МИНСКВОДОКАНАЛ»</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Печерская Татьяна Александровна, +375172242991, tender@minsk.gov.by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производственное предприятие «МИНСКВОДОКАНАЛ»</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от УП «МИНСКВОДОКАНАЛ»:
</w:t>
            </w:r>
            <w:br/>
            <w:r>
              <w:rPr/>
              <w:t xml:space="preserve">* инженер по комплектации оборудования ОМТС - Трущ Андрей Александрович, тел. 389-42-53;
</w:t>
            </w:r>
            <w:br/>
            <w:r>
              <w:rPr/>
              <w:t xml:space="preserve">* начальник колонны автомобильной №1 - Дубовский Денис Викторович, тел.330-54-34;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№8. Заявки принимаются по электронной почте 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г.Минск, пр-т Независимости, 44, пом. 8Н, приемная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Автомобили илососные (комбинированные) с системой рециклинга</w:t>
            </w:r>
          </w:p>
        </w:tc>
        <w:tc>
          <w:tcPr>
            <w:tcW w:w="5100" w:type="dxa"/>
            <w:shd w:val="clear" w:fill="fdf5e8"/>
          </w:tcPr>
          <w:p>
            <w:pPr>
              <w:ind w:left="113.472" w:right="113.472"/>
              <w:spacing w:before="120" w:after="120"/>
            </w:pPr>
            <w:r>
              <w:rPr/>
              <w:t xml:space="preserve">2 шт.,</w:t>
            </w:r>
            <w:br/>
            <w:r>
              <w:rPr/>
              <w:t xml:space="preserve">3,959,586.67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15.01.2025 по 15.11.2025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29.10.59.920</w:t>
            </w:r>
          </w:p>
        </w:tc>
      </w:tr>
    </w:tbl>
    <w:p/>
    <w:p>
      <w:pPr>
        <w:ind w:left="113.472" w:right="113.472"/>
        <w:spacing w:before="120" w:after="120"/>
      </w:pPr>
      <w:r>
        <w:rPr>
          <w:color w:val="red"/>
          <w:b w:val="1"/>
          <w:bCs w:val="1"/>
        </w:rPr>
        <w:t xml:space="preserve">ОТРАСЛЬ: ХИМИЯ </w:t>
      </w:r>
    </w:p>
    <w:p>
      <w:pPr>
        <w:ind w:left="113.472" w:right="113.472"/>
        <w:spacing w:before="120" w:after="120"/>
      </w:pPr>
      <w:r>
        <w:rPr>
          <w:b w:val="1"/>
          <w:bCs w:val="1"/>
        </w:rPr>
        <w:t xml:space="preserve">Процедура закупки № 2024-1198629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полиэфирной смолы и гелькотов к полиэфирной смоле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"Осиповичский завод автомобильных агрегатов"
</w:t>
            </w:r>
            <w:br/>
            <w:r>
              <w:rPr/>
              <w:t xml:space="preserve">Республика Беларусь, Могилевская обл., г. Осиповичи, 213760, ул. Проектируемая, 1
</w:t>
            </w:r>
            <w:br/>
            <w:r>
              <w:rPr/>
              <w:t xml:space="preserve">  700078568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Сысоева Елена Викторовна 80223551314 osivk.ozaa@gmail.com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инструкции участникам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инструкции участникам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Без 100% выборки заявленного количества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инструкции участникам</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инструкции участникам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Полиэфирная смола:
</w:t>
            </w:r>
            <w:br/>
            <w:r>
              <w:rPr/>
              <w:t xml:space="preserve">
</w:t>
            </w:r>
            <w:br/>
            <w:r>
              <w:rPr/>
              <w:t xml:space="preserve">Дугапол  С-120 ПТ
</w:t>
            </w:r>
            <w:br/>
            <w:r>
              <w:rPr/>
              <w:t xml:space="preserve">или Polylite 440-M888
</w:t>
            </w:r>
            <w:br/>
            <w:r>
              <w:rPr/>
              <w:t xml:space="preserve">или Aropol M 105 TB
</w:t>
            </w:r>
            <w:br/>
            <w:r>
              <w:rPr/>
              <w:t xml:space="preserve">или Aropol PTM 208 TB
</w:t>
            </w:r>
            <w:br/>
            <w:r>
              <w:rPr/>
              <w:t xml:space="preserve">или Polimal 1094 AWTP-1, Polimal 1094 AWTP-2, Polimal 1094 AWTP-3</w:t>
            </w:r>
          </w:p>
        </w:tc>
        <w:tc>
          <w:tcPr>
            <w:tcW w:w="5100" w:type="dxa"/>
            <w:shd w:val="clear" w:fill="fdf5e8"/>
          </w:tcPr>
          <w:p>
            <w:pPr>
              <w:ind w:left="113.472" w:right="113.472"/>
              <w:spacing w:before="120" w:after="120"/>
            </w:pPr>
            <w:r>
              <w:rPr/>
              <w:t xml:space="preserve">420 000 кг,</w:t>
            </w:r>
            <w:br/>
            <w:r>
              <w:rPr/>
              <w:t xml:space="preserve">6,538,008.96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инструкции участникам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Гелькоуты к полиэфирной смоле:
</w:t>
            </w:r>
            <w:br/>
            <w:r>
              <w:rPr/>
              <w:t xml:space="preserve">Ral 1023 ярко-желтый
</w:t>
            </w:r>
            <w:br/>
            <w:r>
              <w:rPr/>
              <w:t xml:space="preserve">Ral 1033 желтый
</w:t>
            </w:r>
            <w:br/>
            <w:r>
              <w:rPr/>
              <w:t xml:space="preserve">Ral 3004 вишня
</w:t>
            </w:r>
            <w:br/>
            <w:r>
              <w:rPr/>
              <w:t xml:space="preserve">Ral 3020 красный
</w:t>
            </w:r>
            <w:br/>
            <w:r>
              <w:rPr/>
              <w:t xml:space="preserve">Ral 5002 синий
</w:t>
            </w:r>
            <w:br/>
            <w:r>
              <w:rPr/>
              <w:t xml:space="preserve">Ral 6029 зеленый
</w:t>
            </w:r>
            <w:br/>
            <w:r>
              <w:rPr/>
              <w:t xml:space="preserve">Ral 9003 д/полировки
</w:t>
            </w:r>
            <w:br/>
            <w:r>
              <w:rPr/>
              <w:t xml:space="preserve">Ral 9005 черный
</w:t>
            </w:r>
            <w:br/>
            <w:r>
              <w:rPr/>
              <w:t xml:space="preserve">Ral 3003
</w:t>
            </w:r>
            <w:br/>
            <w:r>
              <w:rPr/>
              <w:t xml:space="preserve">Марок:
</w:t>
            </w:r>
            <w:br/>
            <w:r>
              <w:rPr/>
              <w:t xml:space="preserve">Дугапол  ИН-300 СД S
</w:t>
            </w:r>
            <w:br/>
            <w:r>
              <w:rPr/>
              <w:t xml:space="preserve">или Дугапол ИН-700 СД S
</w:t>
            </w:r>
            <w:br/>
            <w:r>
              <w:rPr/>
              <w:t xml:space="preserve">или Дугапол ИН-300 БГ S
</w:t>
            </w:r>
            <w:br/>
            <w:r>
              <w:rPr/>
              <w:t xml:space="preserve">или Norpol
</w:t>
            </w:r>
            <w:br/>
            <w:r>
              <w:rPr/>
              <w:t xml:space="preserve">или Maxguard
</w:t>
            </w:r>
            <w:br/>
            <w:r>
              <w:rPr/>
              <w:t xml:space="preserve">или Enguard</w:t>
            </w:r>
          </w:p>
        </w:tc>
        <w:tc>
          <w:tcPr>
            <w:tcW w:w="5100" w:type="dxa"/>
            <w:shd w:val="clear" w:fill="fdf5e8"/>
          </w:tcPr>
          <w:p>
            <w:pPr>
              <w:ind w:left="113.472" w:right="113.472"/>
              <w:spacing w:before="120" w:after="120"/>
            </w:pPr>
            <w:r>
              <w:rPr/>
              <w:t xml:space="preserve">40 700 кг,</w:t>
            </w:r>
            <w:br/>
            <w:r>
              <w:rPr/>
              <w:t xml:space="preserve">1,087,758.24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инструкции участникам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Гелькоут к полиэфирной смоле:
</w:t>
            </w:r>
            <w:br/>
            <w:r>
              <w:rPr/>
              <w:t xml:space="preserve">Ral 9016 белый
</w:t>
            </w:r>
            <w:br/>
            <w:r>
              <w:rPr/>
              <w:t xml:space="preserve">Марок:
</w:t>
            </w:r>
            <w:br/>
            <w:r>
              <w:rPr/>
              <w:t xml:space="preserve">Дугапол  ИН-300 СД S
</w:t>
            </w:r>
            <w:br/>
            <w:r>
              <w:rPr/>
              <w:t xml:space="preserve">или Дугапол ИН-700 СД S 
</w:t>
            </w:r>
            <w:br/>
            <w:r>
              <w:rPr/>
              <w:t xml:space="preserve">или Дугапол ИН-300 БГ S
</w:t>
            </w:r>
            <w:br/>
            <w:r>
              <w:rPr/>
              <w:t xml:space="preserve">или Norpol
</w:t>
            </w:r>
            <w:br/>
            <w:r>
              <w:rPr/>
              <w:t xml:space="preserve">или Maxguard
</w:t>
            </w:r>
            <w:br/>
            <w:r>
              <w:rPr/>
              <w:t xml:space="preserve">или Enguard
</w:t>
            </w:r>
            <w:br/>
            <w:r>
              <w:rPr/>
              <w:t xml:space="preserve">или ORTHO 600TP S-W UV спрей белый</w:t>
            </w:r>
          </w:p>
        </w:tc>
        <w:tc>
          <w:tcPr>
            <w:tcW w:w="5100" w:type="dxa"/>
            <w:shd w:val="clear" w:fill="fdf5e8"/>
          </w:tcPr>
          <w:p>
            <w:pPr>
              <w:ind w:left="113.472" w:right="113.472"/>
              <w:spacing w:before="120" w:after="120"/>
            </w:pPr>
            <w:r>
              <w:rPr/>
              <w:t xml:space="preserve">32 700 кг,</w:t>
            </w:r>
            <w:br/>
            <w:r>
              <w:rPr/>
              <w:t xml:space="preserve">639,718.73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инструкции участникам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w:t>
            </w:r>
          </w:p>
        </w:tc>
      </w:tr>
    </w:tbl>
    <w:p/>
    <w:p>
      <w:pPr>
        <w:ind w:left="113.472" w:right="113.472"/>
        <w:spacing w:before="120" w:after="120"/>
      </w:pPr>
      <w:r>
        <w:rPr>
          <w:b w:val="1"/>
          <w:bCs w:val="1"/>
        </w:rPr>
        <w:t xml:space="preserve">Процедура закупки № 2024-1198697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Известняк молотый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«Управляющая компания холдинга «Белорусская стекольная компания»
</w:t>
            </w:r>
            <w:br/>
            <w:r>
              <w:rPr/>
              <w:t xml:space="preserve">Республика Беларусь, Гродненская обл., г.Гродно, 230023, ул.Большая Троицкая, 38
</w:t>
            </w:r>
            <w:br/>
            <w:r>
              <w:rPr/>
              <w:t xml:space="preserve">  591035628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Голубева Алёна Викторовна, 80152 67-84-58, a.lomashevich@glassholding.by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16.12.2024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10:00 16.12.2024</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Конечный срок подачи предложений - до 10 часов 00 минут 16.12.2024;
</w:t>
            </w:r>
            <w:br/>
            <w:r>
              <w:rPr/>
              <w:t xml:space="preserve">место представления предложений: 230023, г. Гродно, ул. Большая Троицкая, 38;
</w:t>
            </w:r>
            <w:br/>
            <w:r>
              <w:rPr/>
              <w:t xml:space="preserve">Республиканское унитарное предприятие «Управляющая компания холдинга «Белорусская стекольная компания».
</w:t>
            </w:r>
            <w:br/>
            <w:r>
              <w:rPr/>
              <w:t xml:space="preserve">Конкурсное предложение должно быть оформлено на бумажном носителе, запечатано в конверт или отсканировано, и подано одним из способов:
</w:t>
            </w:r>
            <w:br/>
            <w:r>
              <w:rPr/>
              <w:t xml:space="preserve">- в конверте по почте почтовым отправлением либо нарочным по адресу: 230023, г. Гродно, ул. Большая Троицкая, 38;
</w:t>
            </w:r>
            <w:br/>
            <w:r>
              <w:rPr/>
              <w:t xml:space="preserve">- посредством электронной почты на e-mail: a.lomashevich@glassholding.by.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Известняк молотый</w:t>
            </w:r>
          </w:p>
        </w:tc>
        <w:tc>
          <w:tcPr>
            <w:tcW w:w="5100" w:type="dxa"/>
            <w:shd w:val="clear" w:fill="fdf5e8"/>
          </w:tcPr>
          <w:p>
            <w:pPr>
              <w:ind w:left="113.472" w:right="113.472"/>
              <w:spacing w:before="120" w:after="120"/>
            </w:pPr>
            <w:r>
              <w:rPr/>
              <w:t xml:space="preserve">13 300 т,</w:t>
            </w:r>
            <w:br/>
            <w:r>
              <w:rPr/>
              <w:t xml:space="preserve">1,461,800.00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«Гомельстекло», ст. .Костюковка, Бел ж.д. 155502, г. Гомель, ул. Михаила Ломоносова, 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08.11.20.500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Известняк молотый</w:t>
            </w:r>
          </w:p>
        </w:tc>
        <w:tc>
          <w:tcPr>
            <w:tcW w:w="5100" w:type="dxa"/>
            <w:shd w:val="clear" w:fill="fdf5e8"/>
          </w:tcPr>
          <w:p>
            <w:pPr>
              <w:ind w:left="113.472" w:right="113.472"/>
              <w:spacing w:before="120" w:after="120"/>
            </w:pPr>
            <w:r>
              <w:rPr/>
              <w:t xml:space="preserve">2 200 т,</w:t>
            </w:r>
            <w:br/>
            <w:r>
              <w:rPr/>
              <w:t xml:space="preserve">306,210.00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«Гродненский стеклозавод», ст. Лососно, Бел.ж.д. 134703, г. Гродно, ул. Суворова, 40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08.11.20.500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Известняк молотый</w:t>
            </w:r>
          </w:p>
        </w:tc>
        <w:tc>
          <w:tcPr>
            <w:tcW w:w="5100" w:type="dxa"/>
            <w:shd w:val="clear" w:fill="fdf5e8"/>
          </w:tcPr>
          <w:p>
            <w:pPr>
              <w:ind w:left="113.472" w:right="113.472"/>
              <w:spacing w:before="120" w:after="120"/>
            </w:pPr>
            <w:r>
              <w:rPr/>
              <w:t xml:space="preserve">8 100 т,</w:t>
            </w:r>
            <w:br/>
            <w:r>
              <w:rPr/>
              <w:t xml:space="preserve">933,445.00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«Гродненский стеклозавод» производство стеклянной тары «Аульс»- СЭЗ «Гродноинвест» участок №4 «Аульс», г.Гродно, ст. Аульс, Бел.ж.д. 135301, г. Гродно, ул. Скидельское шоссе,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08.11.20.500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Известняк молотый</w:t>
            </w:r>
          </w:p>
        </w:tc>
        <w:tc>
          <w:tcPr>
            <w:tcW w:w="5100" w:type="dxa"/>
            <w:shd w:val="clear" w:fill="fdf5e8"/>
          </w:tcPr>
          <w:p>
            <w:pPr>
              <w:ind w:left="113.472" w:right="113.472"/>
              <w:spacing w:before="120" w:after="120"/>
            </w:pPr>
            <w:r>
              <w:rPr/>
              <w:t xml:space="preserve">13 800 т,</w:t>
            </w:r>
            <w:br/>
            <w:r>
              <w:rPr/>
              <w:t xml:space="preserve">1,539,700.00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«Гродненский стеклозавод» Ф-л. «Елизово», ст. Елизово, Бел.ж.д. 157003, Могилевская обл., р.п. Елизово, ул. Калинина, 6 к.2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08.11.20.500</w:t>
            </w:r>
          </w:p>
        </w:tc>
      </w:tr>
    </w:tbl>
    <w:p/>
    <w:p>
      <w:pPr>
        <w:ind w:left="113.472" w:right="113.472"/>
        <w:spacing w:before="120" w:after="120"/>
      </w:pPr>
      <w:r>
        <w:rPr>
          <w:b w:val="1"/>
          <w:bCs w:val="1"/>
        </w:rPr>
        <w:t xml:space="preserve">Процедура закупки № 2024-1199815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позитивных фоторезистов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Квачёва Оксана Евгеньевна тел. +375 17 318 40 11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13.12.2024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документам по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документам по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документам по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документам по закупке</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10 790 615,00BYN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документам по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Фоторезист DSAM-3020</w:t>
            </w:r>
          </w:p>
        </w:tc>
        <w:tc>
          <w:tcPr>
            <w:tcW w:w="5100" w:type="dxa"/>
            <w:shd w:val="clear" w:fill="fdf5e8"/>
          </w:tcPr>
          <w:p>
            <w:pPr>
              <w:ind w:left="113.472" w:right="113.472"/>
              <w:spacing w:before="120" w:after="120"/>
            </w:pPr>
            <w:r>
              <w:rPr/>
              <w:t xml:space="preserve">5 880 кг,</w:t>
            </w:r>
            <w:br/>
            <w:r>
              <w:rPr/>
              <w:t xml:space="preserve">10,210,615.00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20.59.12.000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Фоторезист ФП 9120-1.8</w:t>
            </w:r>
          </w:p>
        </w:tc>
        <w:tc>
          <w:tcPr>
            <w:tcW w:w="5100" w:type="dxa"/>
            <w:shd w:val="clear" w:fill="fdf5e8"/>
          </w:tcPr>
          <w:p>
            <w:pPr>
              <w:ind w:left="113.472" w:right="113.472"/>
              <w:spacing w:before="120" w:after="120"/>
            </w:pPr>
            <w:r>
              <w:rPr/>
              <w:t xml:space="preserve">1 680 кг,</w:t>
            </w:r>
            <w:br/>
            <w:r>
              <w:rPr/>
              <w:t xml:space="preserve">580,000.00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20.59.12.00</w:t>
            </w:r>
          </w:p>
        </w:tc>
      </w:tr>
    </w:tbl>
    <w:p/>
    <w:p>
      <w:pPr>
        <w:ind w:left="113.472" w:right="113.472"/>
        <w:spacing w:before="120" w:after="120"/>
      </w:pPr>
      <w:r>
        <w:rPr>
          <w:b w:val="1"/>
          <w:bCs w:val="1"/>
        </w:rPr>
        <w:t xml:space="preserve">Процедура закупки № 2024-1199951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Баритовый утяжелитель, глинопорошок полигорскитовый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Гореликова Яна Юрьевна, +375232793915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13.12.2024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Коды ОК РБ: 08.91; 08.12</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прилагаемый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Баритовый утяжелитель, глинопорошок полигорскитовый</w:t>
            </w:r>
          </w:p>
        </w:tc>
        <w:tc>
          <w:tcPr>
            <w:tcW w:w="5100" w:type="dxa"/>
            <w:shd w:val="clear" w:fill="fdf5e8"/>
          </w:tcPr>
          <w:p>
            <w:pPr>
              <w:ind w:left="113.472" w:right="113.472"/>
              <w:spacing w:before="120" w:after="120"/>
            </w:pPr>
            <w:r>
              <w:rPr/>
              <w:t xml:space="preserve">2 наим.,</w:t>
            </w:r>
            <w:br/>
            <w:r>
              <w:rPr/>
              <w:t xml:space="preserve">9,600,000.00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08.91</w:t>
            </w:r>
          </w:p>
        </w:tc>
      </w:tr>
    </w:tbl>
    <w:p/>
    <w:p>
      <w:pPr>
        <w:ind w:left="113.472" w:right="113.472"/>
        <w:spacing w:before="120" w:after="120"/>
      </w:pPr>
      <w:r>
        <w:rPr>
          <w:b w:val="1"/>
          <w:bCs w:val="1"/>
        </w:rPr>
        <w:t xml:space="preserve">Процедура закупки № 2024-1198164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Клеи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Клей АКД</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100063724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Деркач Галина Николаевна, +375233359665, s61111@geroytruda.by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УНП  100063724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Контактное лицо по техническим вопросам	Инженер-технолог ОГТ Портная А.В. +375 2333 74167 ogt@geroytruda.by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09.12.2024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Клей АКД</w:t>
            </w:r>
          </w:p>
        </w:tc>
        <w:tc>
          <w:tcPr>
            <w:tcW w:w="5100" w:type="dxa"/>
            <w:shd w:val="clear" w:fill="fdf5e8"/>
          </w:tcPr>
          <w:p>
            <w:pPr>
              <w:ind w:left="113.472" w:right="113.472"/>
              <w:spacing w:before="120" w:after="120"/>
            </w:pPr>
            <w:r>
              <w:rPr/>
              <w:t xml:space="preserve">1 340 т,</w:t>
            </w:r>
            <w:br/>
            <w:r>
              <w:rPr/>
              <w:t xml:space="preserve">5,477,796.72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Филиал «Добрушская бумажная фабрика «Герой труда» Открытое акционерное общество "Управляющая компания холдинга "Белорусские обои" Республика Беларусь, Гомельская обл., г. Добруш, 247052, пр-т Луначарского, д.7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20.14.32.870</w:t>
            </w:r>
          </w:p>
        </w:tc>
      </w:tr>
    </w:tbl>
    <w:p/>
    <w:p>
      <w:pPr>
        <w:ind w:left="113.472" w:right="113.472"/>
        <w:spacing w:before="120" w:after="120"/>
      </w:pPr>
      <w:r>
        <w:rPr>
          <w:b w:val="1"/>
          <w:bCs w:val="1"/>
        </w:rPr>
        <w:t xml:space="preserve">Процедура закупки № 2024-1198929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запроса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Полипропилен / полиэтилен</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гранулята полипропилена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"Витебские ковры"
</w:t>
            </w:r>
            <w:br/>
            <w:r>
              <w:rPr/>
              <w:t xml:space="preserve">Республика Беларусь, Витебская обл., Витебск, 210002, ул. М. Горького, 75
</w:t>
            </w:r>
            <w:br/>
            <w:r>
              <w:rPr/>
              <w:t xml:space="preserve">  300082076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Конах Анна Александровна, +375 212 37 46 41, snab@ vitcarpet.com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задания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задания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Победителем закупки определяется участник, предложивший лучшие условия в соответствии с критериями, указанными в задании на закупку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находятся в свободном доступе на официальном сайте информационной системы «Тендеры». 
</w:t>
            </w:r>
            <w:br/>
            <w:r>
              <w:rPr/>
              <w:t xml:space="preserve">Конкурсные документы также могут представляться бесплатно по официальному запросу в рабочее время с 08.15 до 12.30 и с 13.00 до 16.45 по адресу: 210002, г. Витебск, ул. М. Горького, 75, по факсу: +(375) 212 37 46 10 и e-mail: snab@vitcarpet.com.</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предоставляются по e-mail: snab@vitcarpet.com (в формате PDF или JPG) до 17.00 часов  21.12.2024 включительно.</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гранулят полипропилена, с техническими, функциональными и иными характеристиками согласно требований задания на закупку</w:t>
            </w:r>
          </w:p>
        </w:tc>
        <w:tc>
          <w:tcPr>
            <w:tcW w:w="5100" w:type="dxa"/>
            <w:shd w:val="clear" w:fill="fdf5e8"/>
          </w:tcPr>
          <w:p>
            <w:pPr>
              <w:ind w:left="113.472" w:right="113.472"/>
              <w:spacing w:before="120" w:after="120"/>
            </w:pPr>
            <w:r>
              <w:rPr/>
              <w:t xml:space="preserve">3 114 т,</w:t>
            </w:r>
            <w:br/>
            <w:r>
              <w:rPr/>
              <w:t xml:space="preserve">458,429,713.92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г.Витебск, ул.М.Горького, 75 (предпочтительнее DAР, г.Витебск, Инкотермс, 2020) Возможны иные условия поставки, согласно задания на закупку</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20.16.51.300</w:t>
            </w:r>
          </w:p>
        </w:tc>
      </w:tr>
    </w:tbl>
    <w:p/>
    <w:p>
      <w:pPr>
        <w:ind w:left="113.472" w:right="113.472"/>
        <w:spacing w:before="120" w:after="120"/>
      </w:pPr>
      <w:r>
        <w:rPr>
          <w:color w:val="red"/>
          <w:b w:val="1"/>
          <w:bCs w:val="1"/>
        </w:rPr>
        <w:t xml:space="preserve">ОТРАСЛЬ: ЭЛЕКТРОНИКА / БЫТОВАЯ ТЕХНИКА </w:t>
      </w:r>
    </w:p>
    <w:p>
      <w:pPr>
        <w:ind w:left="113.472" w:right="113.472"/>
        <w:spacing w:before="120" w:after="120"/>
      </w:pPr>
      <w:r>
        <w:rPr>
          <w:b w:val="1"/>
          <w:bCs w:val="1"/>
        </w:rPr>
        <w:t xml:space="preserve">Процедура закупки № 2024-1199445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Электроника / бытовая техника &gt; Комплектующие / материалы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Корпус 401.14-5 ОС</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Милашевич Жанна Ивановна, + 375 17 318 00 11, ZMilashevich@integral.by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12.12.2024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процедуры запроса ценовых предложений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документах по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При закупке товаров, использование которых в производстве в соответствии с требованиями заказчика и действующими в ОАО «ИНТЕГРАЛ»-управляющая компания холдинга «ИНТЕГРАЛ» локальными правовыми актами, возможно только после проведения опробования в производстве, договор на закупку заключается с участником, который аттестован (товар опробован), и цена предложения которого является наименьшей. Предложение участника с не опробованным товаром отклоняется.  
При участии в процедуре закупки участников, предлагающих не опробованный в производстве товар, возможна закупка у таких участников без проведения процедур закупок в минимальных объемах товара в целях опробования и вынесения заключения о соответствии товара требованиям заказчика.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При закупке товаров, использование которых в производстве в соответствии с требованиями заказчика и действующими в ОАО «ИНТЕГРАЛ»-управляющая компания холдинга «ИНТЕГРАЛ» локальными правовыми актами, возможно только после проведения опробования в производстве, договор на закупку заключается с участником, который аттестован (товар опробован), и цена предложения которого является наименьшей. Предложение участника с неопробованным товаром отклоняется.</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документов по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Документы прилагаются.</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3916096,96BYN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до 11-00,_19.12.2024 по Минскому времени на электронный адрес tenderuz@integral.by, по почте или нарочно в запечатанных конвертах по адресу: 220108, г. Минск, ул. Казинца, 121А, к.327, тел. +375 17 302-14-51 время работы 8.00-16.30 обед 12.15-12.45.
</w:t>
            </w:r>
            <w:br/>
            <w:r>
              <w:rPr/>
              <w:t xml:space="preserve">Порядок предоставления:
</w:t>
            </w:r>
            <w:br/>
            <w:r>
              <w:rPr/>
              <w:t xml:space="preserve"> - по почте или нарочно в запечатанных конвертах с пометкой на конверте «ПРОЦЕДУРА ЗАКУПКИ                    №2024-_________. НЕ ВСКРЫВАТЬ до 1100, 19.12.2024» ;
</w:t>
            </w:r>
            <w:br/>
            <w:r>
              <w:rPr/>
              <w:t xml:space="preserve">- по электронной почте на адрес tenderuz@integral.by (с пометкой в теме письма «НЕ ВСКРЫВАТЬ до 1100, 19.12.2024» и номера процедуры закупки в формате «№2024-______»).
</w:t>
            </w:r>
            <w:br/>
            <w:r>
              <w:rPr/>
              <w:t xml:space="preserve">При направлении предложений по почте, номер процедуры закупки должен быть отражен на конверте. При направлении предложений на электронную почту, номер процедуры закупки должен быть указан в названии (теме) отправляемого письма. В случае не указания номера процедуры при направлении участником своего предложения, комиссия оставляет за собой право поступившее предложение не вскрывать и не принимать к рассмотрению.</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Корпус 401.14-5 ОС
</w:t>
            </w:r>
            <w:br/>
            <w:r>
              <w:rPr/>
              <w:t xml:space="preserve">в т.ч.
</w:t>
            </w:r>
            <w:br/>
            <w:r>
              <w:rPr/>
              <w:t xml:space="preserve">основание ЩИ4.880.209
</w:t>
            </w:r>
            <w:br/>
            <w:r>
              <w:rPr/>
              <w:t xml:space="preserve">крышка ЩИ7.313.094
</w:t>
            </w:r>
            <w:br/>
            <w:r>
              <w:rPr/>
              <w:t xml:space="preserve">согласно СТУ:   ЩИ4.877.106СТУ</w:t>
            </w:r>
          </w:p>
        </w:tc>
        <w:tc>
          <w:tcPr>
            <w:tcW w:w="5100" w:type="dxa"/>
            <w:shd w:val="clear" w:fill="fdf5e8"/>
          </w:tcPr>
          <w:p>
            <w:pPr>
              <w:ind w:left="113.472" w:right="113.472"/>
              <w:spacing w:before="120" w:after="120"/>
            </w:pPr>
            <w:r>
              <w:rPr/>
              <w:t xml:space="preserve">349 700 шт.,</w:t>
            </w:r>
            <w:br/>
            <w:r>
              <w:rPr/>
              <w:t xml:space="preserve">3,916,096.96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г.Минск,220108,ул.Казинца И.П.,121А,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bl>
    <w:p/>
    <w:p>
      <w:pPr>
        <w:ind w:left="113.472" w:right="113.472"/>
        <w:spacing w:before="120" w:after="120"/>
      </w:pPr>
      <w:r>
        <w:rPr>
          <w:color w:val="red"/>
          <w:b w:val="1"/>
          <w:bCs w:val="1"/>
        </w:rPr>
        <w:t xml:space="preserve">ОТРАСЛЬ: ЭЛЕКТРОТЕХНИКА </w:t>
      </w:r>
    </w:p>
    <w:p>
      <w:pPr>
        <w:ind w:left="113.472" w:right="113.472"/>
        <w:spacing w:before="120" w:after="120"/>
      </w:pPr>
      <w:r>
        <w:rPr>
          <w:b w:val="1"/>
          <w:bCs w:val="1"/>
        </w:rPr>
        <w:t xml:space="preserve">Процедура закупки № 2024-1194152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Электротехника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Таймер электронный, жгут, кнопка, ручка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Шаш Андрей Сергеевич
</w:t>
            </w:r>
            <w:br/>
            <w:r>
              <w:rPr/>
              <w:t xml:space="preserve">телефон: +375 162 27 66 49
</w:t>
            </w:r>
            <w:br/>
            <w:r>
              <w:rPr/>
              <w:t xml:space="preserve">e-mail:    bpop.sas@gefest.org</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не требуется</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1) Унитарное предприятие «Гефест-техника»,
</w:t>
            </w:r>
            <w:br/>
            <w:r>
              <w:rPr/>
              <w:t xml:space="preserve">Республика Беларусь, Брестская обл., г. Брест, 224002, ул. Суворова, 21
</w:t>
            </w:r>
            <w:br/>
            <w:r>
              <w:rPr/>
              <w:t xml:space="preserve">УНП 809000553
</w:t>
            </w:r>
            <w:br/>
            <w:r>
              <w:rPr/>
              <w:t xml:space="preserve">2) 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УНП 200050520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Начальник ОКиВЭД (Гефест-техника) Михнюк Александр Николаевич, 
</w:t>
            </w:r>
            <w:br/>
            <w:r>
              <w:rPr/>
              <w:t xml:space="preserve">тел.  +375 162 27 68 31, gt.ova@gefest.org
</w:t>
            </w:r>
            <w:br/>
            <w:r>
              <w:rPr/>
              <w:t xml:space="preserve">Начальник ОКиВЭД (Брестгазоаппарат)– Сергиенко Василий Евгеньевич
</w:t>
            </w:r>
            <w:br/>
            <w:r>
              <w:rPr/>
              <w:t xml:space="preserve">телефон: +375 162 27 62 31 / +375 162 27 64 84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23.12.2024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EUR</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требованиям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требованиям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Организатора закупки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о закупке прикреплена к приглашению</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требованиям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Тип 2 - Таймер электронный (блок управления) (ТЭГ-01С-1-1) - характеристики, стоимость и объём указаны в документации; 
</w:t>
            </w:r>
            <w:br/>
            <w:r>
              <w:rPr/>
              <w:t xml:space="preserve">Тип 3 - Таймер электронный (блок управления) (ТЭГ-01С-3-2) - характеристики, стоимость и объём указаны в документации; 
</w:t>
            </w:r>
            <w:br/>
            <w:r>
              <w:rPr/>
              <w:t xml:space="preserve">Тип 4 - Таймер электронный (блок управления) (ТЭГ-02 или ТЭГ-02(P), LED2000/505.0С9, OT-2000-LED-SD-03MM4R, на 3 кнопки того же производителя) - характеристики, стоимость и объём указаны в документации; 
</w:t>
            </w:r>
            <w:br/>
            <w:r>
              <w:rPr/>
              <w:t xml:space="preserve">Тип 5 - Таймер электронный (блок управления) (ТЭГ-02С или  ТЭГ-02С(Р), TOUCH 143/211.079, OT-2100-LED-SB-03MM2R-H2-S, ТВЦ-01М) - характеристики, стоимость и объём указаны в документации; 
</w:t>
            </w:r>
            <w:br/>
            <w:r>
              <w:rPr/>
              <w:t xml:space="preserve">Тип 6 - Таймер электронный (блок управления) (ТЭГ-03 или ТЭГ-03(Р), LED 145/011.1С9,  OT-2000-LED-SD-15FA8R на 5 кнопок того же производителя) - характеристики, стоимость и объём указаны в документации; 
</w:t>
            </w:r>
            <w:br/>
            <w:r>
              <w:rPr/>
              <w:t xml:space="preserve">Тип 7 - Таймер электронный (блок управления) (ТЭГ-03С или ТЭГ-03С(Р), TOUCH 143/206.179, OT-2100-LED-SB-13FA3R-H2-S, ТВЦ-01МP) - характеристики, стоимость и объём указаны в документации; 
</w:t>
            </w:r>
            <w:br/>
            <w:r>
              <w:rPr/>
              <w:t xml:space="preserve">Тип 8 - Таймер электронный (блок управления) в сборе (ТЭГ-04С, OT-3100-CLF-GC-13SA2R)  со жгутом (ТЭГ-04С ЮГИЛ.685621.014, CG-DK2-3P7234-250) - характеристики, стоимость и объём указаны в документации; 
</w:t>
            </w:r>
            <w:br/>
            <w:r>
              <w:rPr/>
              <w:t xml:space="preserve">Тип 9 - Таймер электронный (блок управления) в сборе (ТЭГ-05С(P), TOUCH 193/201.159, OT-3100-LED-CL-13FA1R) - характеристики, стоимость и объём указаны в документации; 
</w:t>
            </w:r>
            <w:br/>
            <w:r>
              <w:rPr/>
              <w:t xml:space="preserve">Кнопки в ассортименте - характеристики, стоимость и объём указаны в документации; 
</w:t>
            </w:r>
            <w:br/>
            <w:r>
              <w:rPr/>
              <w:t xml:space="preserve">Тип 10 - Жгут таймера (ТЭГ-01  ЮГИЛ.685621.002-01) - характеристики, стоимость и объём указаны в документации; 
</w:t>
            </w:r>
            <w:br/>
            <w:r>
              <w:rPr/>
              <w:t xml:space="preserve">Тип 11 - Таймер электронный (OVEN10_4R3020201) - характеристики, стоимость и объём указаны в документации; 
</w:t>
            </w:r>
            <w:br/>
            <w:r>
              <w:rPr/>
              <w:t xml:space="preserve">Тип 12 - Таймер электронный (OVEN10_4R3020233) - характеристики, стоимость и объём указаны в документации; 
</w:t>
            </w:r>
            <w:br/>
            <w:r>
              <w:rPr/>
              <w:t xml:space="preserve">Тип 13 - Таймер электронный (OVEN10_4R3020235) - характеристики, стоимость и объём указаны в документации; 
</w:t>
            </w:r>
            <w:br/>
            <w:r>
              <w:rPr/>
              <w:t xml:space="preserve">Тип 14 - Таймер электронный (OVEN10_4R3020260) - характеристики, стоимость и объём указаны в документации; 
</w:t>
            </w:r>
            <w:br/>
            <w:r>
              <w:rPr/>
              <w:t xml:space="preserve">Ручка (1562000790 / ELTK003) - характеристики, стоимость и объём указаны в документации.</w:t>
            </w:r>
          </w:p>
        </w:tc>
        <w:tc>
          <w:tcPr>
            <w:tcW w:w="5100" w:type="dxa"/>
            <w:shd w:val="clear" w:fill="fdf5e8"/>
          </w:tcPr>
          <w:p>
            <w:pPr>
              <w:ind w:left="113.472" w:right="113.472"/>
              <w:spacing w:before="120" w:after="120"/>
            </w:pPr>
            <w:r>
              <w:rPr/>
              <w:t xml:space="preserve">112 800 шт.,</w:t>
            </w:r>
            <w:br/>
            <w:r>
              <w:rPr/>
              <w:t xml:space="preserve">624,289.89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30.04.2026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Унитарное предприятие "Гефест-техника" 
</w:t>
            </w:r>
            <w:br/>
            <w:r>
              <w:rPr/>
              <w:t xml:space="preserve">Республика Беларусь, Брестская обл., г. Брест, 224002, ул. Суворова, 21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26.52.28.500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Тип 1 - Таймер электронный (блок управления) (ТЭГ-01, GAS 345/012.421, на 5 кнопок того же производителя) - характеристики, стоимость и объём указаны в документации;
</w:t>
            </w:r>
            <w:br/>
            <w:r>
              <w:rPr/>
              <w:t xml:space="preserve">Тип 4 - Таймер электронный (блок управления) (ТЭГ-02 или ТЭГ-02(P), LED2000/505.0С9, OT-2000-LED-SD-03MM4R, на 3 кнопки того же производителя) - характеристики, стоимость и объём указаны в документации;
</w:t>
            </w:r>
            <w:br/>
            <w:r>
              <w:rPr/>
              <w:t xml:space="preserve">Тип 5 - Таймер электронный (блок управления) (ТЭГ-02С или  ТЭГ-02С(Р), TOUCH 143/211.079, OT-2100-LED-SB-03MM2R-H2-S, ТВЦ-01М) - характеристики, стоимость и объём указаны в документации;
</w:t>
            </w:r>
            <w:br/>
            <w:r>
              <w:rPr/>
              <w:t xml:space="preserve">Тип 7 - Таймер электронный (блок управления) (ТЭГ-03С или ТЭГ-03С(Р), TOUCH 143/206.179, OT-2100-LED-SB-13FA3R-H2-S, ТВЦ-01МP) - характеристики, стоимость и объём указаны в документации;
</w:t>
            </w:r>
            <w:br/>
            <w:r>
              <w:rPr/>
              <w:t xml:space="preserve">Кнопки в ассортименте - характеристики, стоимость и объём указаны в документации;
</w:t>
            </w:r>
            <w:br/>
            <w:r>
              <w:rPr/>
              <w:t xml:space="preserve">Тип 12 - Таймер электронный (OVEN10_4R3020233) - характеристики, стоимость и объём указаны в документации;
</w:t>
            </w:r>
            <w:br/>
            <w:r>
              <w:rPr/>
              <w:t xml:space="preserve">Тип 15 - Таймер электронный (OVEN10_4R3020239) - характеристики, стоимость и объём указаны в документации;
</w:t>
            </w:r>
            <w:br/>
            <w:r>
              <w:rPr/>
              <w:t xml:space="preserve">Ручка (1562000790 / ELTK003) - характеристики, стоимость и объём указаны в документации.</w:t>
            </w:r>
          </w:p>
        </w:tc>
        <w:tc>
          <w:tcPr>
            <w:tcW w:w="5100" w:type="dxa"/>
            <w:shd w:val="clear" w:fill="fdf5e8"/>
          </w:tcPr>
          <w:p>
            <w:pPr>
              <w:ind w:left="113.472" w:right="113.472"/>
              <w:spacing w:before="120" w:after="120"/>
            </w:pPr>
            <w:r>
              <w:rPr/>
              <w:t xml:space="preserve">267 980 шт.,</w:t>
            </w:r>
            <w:br/>
            <w:r>
              <w:rPr/>
              <w:t xml:space="preserve">646,122.50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30.04.2026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УНП 200050520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26.52.28.500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2024-12-16T08:47:03+03:00</dcterms:created>
  <dcterms:modified xsi:type="dcterms:W3CDTF">2024-12-16T08:47:03+03:00</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-1714164555</vt:i4>
  </property>
  <property fmtid="{D5CDD505-2E9C-101B-9397-08002B2CF9AE}" pid="3" name="_NewReviewCycle">
    <vt:lpwstr/>
  </property>
</Properties>
</file>